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  <w:t xml:space="preserve">      </w:t>
      </w:r>
      <w:bookmarkStart w:id="0" w:name="_Toc513909603"/>
      <w:r>
        <w:rPr>
          <w:rFonts w:cs="Calibri" w:ascii="Bookman Old Style" w:hAnsi="Bookman Old Style"/>
          <w:bCs/>
          <w:i/>
          <w:sz w:val="16"/>
          <w:szCs w:val="16"/>
          <w:lang w:eastAsia="pl-PL"/>
        </w:rPr>
        <w:t xml:space="preserve">     </w:t>
      </w:r>
      <w:r>
        <w:rPr>
          <w:rFonts w:cs="Arial" w:ascii="Arial" w:hAnsi="Arial"/>
          <w:b/>
          <w:bCs/>
          <w:sz w:val="36"/>
          <w:szCs w:val="36"/>
          <w:lang w:eastAsia="pl-PL"/>
        </w:rPr>
        <w:t xml:space="preserve">Klauzula informacyjna 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  <w:bCs/>
          <w:sz w:val="36"/>
          <w:szCs w:val="36"/>
          <w:lang w:eastAsia="pl-PL"/>
        </w:rPr>
        <w:t>dotycząca przetwarzania danych osobowych w związku z przeciwdziałaniem COVID-19</w:t>
      </w:r>
    </w:p>
    <w:p>
      <w:pPr>
        <w:pStyle w:val="Nagwek1"/>
        <w:numPr>
          <w:ilvl w:val="0"/>
          <w:numId w:val="2"/>
        </w:numPr>
        <w:spacing w:lineRule="auto" w:line="276" w:beforeAutospacing="1" w:afterAutospacing="1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(dalej RODO), informujemy, że:</w:t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sz w:val="24"/>
          <w:szCs w:val="24"/>
        </w:rPr>
        <w:t>Administratorem Państwa danych osobowych jest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 xml:space="preserve">Szpital Lipno Sp. z o.o. z siedzibą w Lipnie przy ul. Nieszawskiej 6, 87-600 Lipno, KRS 0000327976, w imieniu, którego występuje Prezes Szpitala, telefon (054) 288 0415, faks (054) 288 0412, email: sekretariat@szpitallipno.pl. </w:t>
      </w:r>
    </w:p>
    <w:p>
      <w:pPr>
        <w:pStyle w:val="ListParagraph"/>
        <w:spacing w:lineRule="auto" w:line="254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sz w:val="24"/>
          <w:szCs w:val="24"/>
        </w:rPr>
        <w:t xml:space="preserve">Administrator wyznaczył Inspektora Ochrony Danych, z którym może Państwo się skontaktować w sprawach ochrony danych osobowych i realizacji swoich praw pod adresem e-mail: </w:t>
      </w:r>
      <w:hyperlink r:id="rId2">
        <w:r>
          <w:rPr>
            <w:rStyle w:val="Czeinternetowe"/>
            <w:rFonts w:cs="Arial" w:ascii="Arial" w:hAnsi="Arial"/>
            <w:sz w:val="24"/>
            <w:szCs w:val="24"/>
            <w:lang w:eastAsia="en-US"/>
          </w:rPr>
          <w:t>iod.szpitallipno@szpitallipno.pl</w:t>
        </w:r>
      </w:hyperlink>
      <w:r>
        <w:rPr>
          <w:rFonts w:cs="Arial" w:ascii="Arial" w:hAnsi="Arial"/>
          <w:sz w:val="24"/>
          <w:szCs w:val="24"/>
        </w:rPr>
        <w:t xml:space="preserve">  lub  pisemnie na adres podany w pkt. 1.</w:t>
      </w:r>
    </w:p>
    <w:p>
      <w:pPr>
        <w:pStyle w:val="ListParagraph"/>
        <w:spacing w:lineRule="auto" w:line="25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sz w:val="24"/>
          <w:szCs w:val="24"/>
        </w:rPr>
        <w:t xml:space="preserve">Państwa dane osobowe przetwarzane będą w celu zapobiegania, przeciwdziałania, ograniczania rozprzestrzeniania się i zwalczania wirusa SARS-CoV-2 powodującego chorobę COVID-19 oraz zabezpieczenia pacjentów/opiekunów pacjentów oraz pracowników przed zarażeniem wirusem SARS-CoV-2 na terenie Administratora . </w:t>
      </w:r>
    </w:p>
    <w:p>
      <w:pPr>
        <w:pStyle w:val="ListParagraph"/>
        <w:spacing w:lineRule="auto" w:line="25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sz w:val="24"/>
          <w:szCs w:val="24"/>
        </w:rPr>
        <w:t xml:space="preserve">Podstawą prawną przetwarzania Państwa danych jest: </w:t>
      </w:r>
    </w:p>
    <w:p>
      <w:pPr>
        <w:pStyle w:val="ListParagraph"/>
        <w:numPr>
          <w:ilvl w:val="0"/>
          <w:numId w:val="4"/>
        </w:numPr>
        <w:spacing w:lineRule="auto" w:line="254"/>
        <w:jc w:val="both"/>
        <w:rPr/>
      </w:pPr>
      <w:r>
        <w:rPr>
          <w:rFonts w:cs="Arial" w:ascii="Arial" w:hAnsi="Arial"/>
          <w:sz w:val="24"/>
          <w:szCs w:val="24"/>
        </w:rPr>
        <w:t>art. 6 ust. 1 lit. c RODO - przetwarzanie jest niezbędne do wypełnienia obowiązku prawnego ciążącego na Administratorze;</w:t>
      </w:r>
    </w:p>
    <w:p>
      <w:pPr>
        <w:pStyle w:val="ListParagraph"/>
        <w:numPr>
          <w:ilvl w:val="0"/>
          <w:numId w:val="4"/>
        </w:numPr>
        <w:spacing w:lineRule="auto" w:line="254"/>
        <w:jc w:val="both"/>
        <w:rPr/>
      </w:pPr>
      <w:r>
        <w:rPr>
          <w:rFonts w:cs="Arial" w:ascii="Arial" w:hAnsi="Arial"/>
          <w:sz w:val="24"/>
          <w:szCs w:val="24"/>
        </w:rPr>
        <w:t>art. 6 ust. 1 lit. d RODO - przetwarzanie jest niezbędne do ochrony żywotnych interesów osoby, której dane dotyczą, lub innej osoby fizycznej;</w:t>
      </w:r>
    </w:p>
    <w:p>
      <w:pPr>
        <w:pStyle w:val="ListParagraph"/>
        <w:numPr>
          <w:ilvl w:val="0"/>
          <w:numId w:val="4"/>
        </w:numPr>
        <w:spacing w:lineRule="auto" w:line="254"/>
        <w:jc w:val="both"/>
        <w:rPr/>
      </w:pPr>
      <w:r>
        <w:rPr>
          <w:rFonts w:cs="Arial" w:ascii="Arial" w:hAnsi="Arial"/>
          <w:sz w:val="24"/>
          <w:szCs w:val="24"/>
        </w:rPr>
        <w:t>art. 6 ust. 1 lit. e RODO - przetwarzanie jest niezbędne do wykonania zadania realizowanego w interesie publicznym;</w:t>
      </w:r>
    </w:p>
    <w:p>
      <w:pPr>
        <w:pStyle w:val="ListParagraph"/>
        <w:numPr>
          <w:ilvl w:val="0"/>
          <w:numId w:val="4"/>
        </w:numPr>
        <w:spacing w:lineRule="auto" w:line="254"/>
        <w:jc w:val="both"/>
        <w:rPr/>
      </w:pPr>
      <w:r>
        <w:rPr>
          <w:rFonts w:cs="Arial" w:ascii="Arial" w:hAnsi="Arial"/>
          <w:sz w:val="24"/>
          <w:szCs w:val="24"/>
        </w:rPr>
        <w:t>art. 9 ust. 2 lit. i RODO - przetwarzanie jest niezbędne ze względów związanych z interesem publicznym w dziedzinie zdrowia publicznego, takich jak ochrona przed poważnymi transgranicznymi zagrożeniami zdrowotnymi;</w:t>
      </w:r>
    </w:p>
    <w:p>
      <w:pPr>
        <w:pStyle w:val="Normal"/>
        <w:spacing w:lineRule="auto" w:line="254"/>
        <w:ind w:left="360" w:hanging="0"/>
        <w:jc w:val="both"/>
        <w:rPr/>
      </w:pPr>
      <w:r>
        <w:rPr>
          <w:rFonts w:cs="Arial" w:ascii="Arial" w:hAnsi="Arial"/>
          <w:sz w:val="24"/>
          <w:szCs w:val="24"/>
        </w:rPr>
        <w:t>oraz w zakresie uregulowanym prawem krajowym:</w:t>
      </w:r>
    </w:p>
    <w:p>
      <w:pPr>
        <w:pStyle w:val="ListParagraph"/>
        <w:numPr>
          <w:ilvl w:val="0"/>
          <w:numId w:val="5"/>
        </w:numPr>
        <w:spacing w:lineRule="auto" w:line="254"/>
        <w:jc w:val="both"/>
        <w:rPr/>
      </w:pPr>
      <w:r>
        <w:rPr>
          <w:rFonts w:cs="Arial" w:ascii="Arial" w:hAnsi="Arial"/>
          <w:sz w:val="24"/>
          <w:szCs w:val="24"/>
        </w:rPr>
        <w:t>ustawa z dnia 2 marca 2020 r. o szczególnych rozwiązaniach związanych z zapobieganiem, przeciwdziałaniem i zwalczaniem COVID-19, innych chorób zakaźnych oraz wywołanych nimi sytuacji kryzysowych;</w:t>
      </w:r>
    </w:p>
    <w:p>
      <w:pPr>
        <w:pStyle w:val="ListParagraph"/>
        <w:numPr>
          <w:ilvl w:val="0"/>
          <w:numId w:val="5"/>
        </w:numPr>
        <w:spacing w:lineRule="auto" w:line="254"/>
        <w:jc w:val="both"/>
        <w:rPr/>
      </w:pPr>
      <w:r>
        <w:rPr>
          <w:rFonts w:cs="Arial" w:ascii="Arial" w:hAnsi="Arial"/>
          <w:sz w:val="24"/>
          <w:szCs w:val="24"/>
        </w:rPr>
        <w:t>ustawa z dnia 5 grudnia 2008 r. o zapobieganiu oraz zwalczaniu zakażeń i chorób zakaźnych u ludzi;</w:t>
      </w:r>
    </w:p>
    <w:p>
      <w:pPr>
        <w:pStyle w:val="ListParagraph"/>
        <w:numPr>
          <w:ilvl w:val="0"/>
          <w:numId w:val="5"/>
        </w:numPr>
        <w:spacing w:lineRule="auto" w:line="254"/>
        <w:jc w:val="both"/>
        <w:rPr/>
      </w:pPr>
      <w:r>
        <w:rPr>
          <w:rFonts w:cs="Arial" w:ascii="Arial" w:hAnsi="Arial"/>
          <w:sz w:val="24"/>
          <w:szCs w:val="24"/>
        </w:rPr>
        <w:t>zalecenia i wytyczne Głównego Inspektora Sanitarnego dotyczące podejmowania czynności zapobiegawczych i kontrolnych związanych z przeciwdziałaniem COVID-19   (np. komunikat Głównego Inspektora Sanitarnego z dnia 10 marca 2020 r. w sprawie schematu postępowania w związku z szerzeniem się nowego koronawirusa) oraz wytyczne Ministerstwa Zdrowia (dla ankiety kwalifikacji wstępnej oraz mierzenia temperatury).</w:t>
      </w:r>
    </w:p>
    <w:p>
      <w:pPr>
        <w:pStyle w:val="ListParagraph"/>
        <w:spacing w:lineRule="auto" w:line="254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sz w:val="24"/>
          <w:szCs w:val="24"/>
        </w:rPr>
        <w:t>Administrator dba o poufność danych osobowych, jednak z uwagi na konieczność wypełnienia celu przetwarzania może udostępniać Państwa dane osobowe podmiotom uprawnionym do tego na podstawie przepisów prawa (w tym m.in. Państwowej Inspekcji Sanitarnej), jak również podmiotom współpracującym z nim w procesie realizacji świadczeń zdrowotnych, w tym podwykonawcom świadczącym na jego rzecz takie usługi, jak: informatyczne, serwisowe, kancelariom prawniczym, operatorom pocztowym oraz firmom kurierskim</w:t>
      </w:r>
      <w:r>
        <w:rPr>
          <w:rFonts w:cs="Arial" w:ascii="Arial" w:hAnsi="Arial"/>
          <w:color w:val="000000"/>
          <w:sz w:val="24"/>
          <w:szCs w:val="24"/>
        </w:rPr>
        <w:t xml:space="preserve">. </w:t>
      </w:r>
    </w:p>
    <w:p>
      <w:pPr>
        <w:pStyle w:val="ListParagraph"/>
        <w:spacing w:lineRule="auto" w:line="254"/>
        <w:ind w:left="360" w:hanging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sz w:val="24"/>
          <w:szCs w:val="24"/>
        </w:rPr>
        <w:t>Dane osobowe zawarte w ankiecie wstępnej kwalifikacji przechowywane będą w dokumentacji medycznej i przetwarzane do czasu upłynięcia terminów przewidzianych w przepisach prawa, związanych z czasem przechowywania dokumentacji medycznej (co do zasady przez okres co najmniej 20 lat od końca roku kalendarzowego, w którym dokonano ostatniego wpisu).</w:t>
      </w:r>
    </w:p>
    <w:p>
      <w:pPr>
        <w:pStyle w:val="ListParagraph"/>
        <w:spacing w:lineRule="auto" w:line="254"/>
        <w:ind w:left="360" w:hanging="0"/>
        <w:jc w:val="both"/>
        <w:rPr/>
      </w:pPr>
      <w:r>
        <w:rPr>
          <w:rFonts w:cs="Arial" w:ascii="Arial" w:hAnsi="Arial"/>
          <w:sz w:val="24"/>
          <w:szCs w:val="24"/>
        </w:rPr>
        <w:t xml:space="preserve">Jeśli ankieta wstępnej kwalifikacji w kierunku zakażenia COVID -19 zawierająca Państwa dane osobowe zostanie wypełniona w celu innym niż udzielonie świadczeń medycznych,  dane w niej zawarte, będą przechowywane przez Szpital w celu ich ewentualnego ujawnienia na polecenie służb sanitarno-epidemicznych, przez okres 14 dni od daty wypełnienia, a usuwane najpóźniej w ciągu 30 dni od tej daty.  </w:t>
      </w:r>
    </w:p>
    <w:p>
      <w:pPr>
        <w:pStyle w:val="ListParagraph"/>
        <w:spacing w:lineRule="auto" w:line="254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Posiadacie Państwo prawo:</w:t>
      </w:r>
    </w:p>
    <w:p>
      <w:pPr>
        <w:pStyle w:val="ListParagraph"/>
        <w:numPr>
          <w:ilvl w:val="0"/>
          <w:numId w:val="6"/>
        </w:numPr>
        <w:spacing w:lineRule="auto" w:line="254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dostępu do swoich danych osobowych – </w:t>
      </w:r>
      <w:bookmarkStart w:id="1" w:name="_Hlk517601210"/>
      <w:r>
        <w:rPr>
          <w:rFonts w:cs="Arial" w:ascii="Arial" w:hAnsi="Arial"/>
          <w:color w:val="000000"/>
          <w:sz w:val="24"/>
          <w:szCs w:val="24"/>
        </w:rPr>
        <w:t xml:space="preserve">w granicach art. 15 RODO, </w:t>
      </w:r>
    </w:p>
    <w:p>
      <w:pPr>
        <w:pStyle w:val="ListParagraph"/>
        <w:numPr>
          <w:ilvl w:val="0"/>
          <w:numId w:val="6"/>
        </w:numPr>
        <w:spacing w:lineRule="auto" w:line="254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sprostowania swoich danych osobowych – w granicach art. 16 RODO, </w:t>
      </w:r>
    </w:p>
    <w:p>
      <w:pPr>
        <w:pStyle w:val="ListParagraph"/>
        <w:numPr>
          <w:ilvl w:val="0"/>
          <w:numId w:val="6"/>
        </w:numPr>
        <w:spacing w:lineRule="auto" w:line="254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usunięcia danych osobowych – w granicach art. 17 RODO, </w:t>
      </w:r>
    </w:p>
    <w:p>
      <w:pPr>
        <w:pStyle w:val="ListParagraph"/>
        <w:numPr>
          <w:ilvl w:val="0"/>
          <w:numId w:val="6"/>
        </w:numPr>
        <w:spacing w:lineRule="auto" w:line="254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ograniczenia przetwarzania danych osobowych – w granicach art. 18 RODO, </w:t>
      </w:r>
    </w:p>
    <w:p>
      <w:pPr>
        <w:pStyle w:val="ListParagraph"/>
        <w:numPr>
          <w:ilvl w:val="0"/>
          <w:numId w:val="6"/>
        </w:numPr>
        <w:spacing w:lineRule="auto" w:line="254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>wniesienia sprzeciwu wobec przetwarzania danych osobowych opartego na art. 6 ust. 1 lit. f RODO – w granicach art. 21 RODO,</w:t>
      </w:r>
    </w:p>
    <w:p>
      <w:pPr>
        <w:pStyle w:val="ListParagraph"/>
        <w:numPr>
          <w:ilvl w:val="0"/>
          <w:numId w:val="6"/>
        </w:numPr>
        <w:spacing w:lineRule="auto" w:line="254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prawo do przenoszenia danych – w granicach art. 20 RODO.  </w:t>
      </w:r>
    </w:p>
    <w:p>
      <w:pPr>
        <w:pStyle w:val="ListParagraph"/>
        <w:numPr>
          <w:ilvl w:val="0"/>
          <w:numId w:val="6"/>
        </w:numPr>
        <w:spacing w:lineRule="auto" w:line="254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wniesienia skargi do organu nadzorczego – Prezesa Urzędu Ochrony Danych Osobowych. </w:t>
      </w:r>
    </w:p>
    <w:p>
      <w:pPr>
        <w:pStyle w:val="ListParagraph"/>
        <w:spacing w:lineRule="auto" w:line="25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color w:val="000000"/>
          <w:sz w:val="24"/>
          <w:szCs w:val="24"/>
        </w:rPr>
        <w:t xml:space="preserve">Podanie danych jest obligatoryjne ze względów związanych z interesem publicznym w dziedzinie zdrowia publicznego w celu ochrony przed zagrożeniami zdrowotnymi w tym wypadku związanymi z zapobieganiem oraz zwalczaniem zakażenia wirusem SARS-CoV-2. </w:t>
      </w:r>
      <w:r>
        <w:rPr>
          <w:rFonts w:cs="Arial" w:ascii="Arial" w:hAnsi="Arial"/>
          <w:sz w:val="24"/>
          <w:szCs w:val="24"/>
        </w:rPr>
        <w:t>Odmowa podania danych będzie skutkować niemożliwością wstępu do Szpitala.</w:t>
      </w:r>
    </w:p>
    <w:p>
      <w:pPr>
        <w:pStyle w:val="ListParagraph"/>
        <w:spacing w:lineRule="auto" w:line="254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Administrator nie planuje przekazywania Państwa danych osobowych do państwa trzeciego lub organizacji międzynarodowej, jednak w przypadku Pacjentów spoza Unii Europejskiej lub pacjentów ubezpieczonych poza Europejskim Obszarem Gospodarczym - na Państwa żądanie - dane mogą być przekazane odbiorcy w państwie trzecim, lub organizacji międzynarodowej.</w:t>
      </w:r>
    </w:p>
    <w:p>
      <w:pPr>
        <w:pStyle w:val="ListParagraph"/>
        <w:spacing w:lineRule="auto" w:line="25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54"/>
        <w:ind w:left="360" w:hanging="360"/>
        <w:jc w:val="both"/>
        <w:rPr/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Dane nie będą objęte procesami zautomatyzowanego podejmowania decyzji, w tym profilowane. </w:t>
      </w:r>
    </w:p>
    <w:p>
      <w:pPr>
        <w:pStyle w:val="Normal"/>
        <w:rPr>
          <w:szCs w:val="24"/>
        </w:rPr>
      </w:pPr>
      <w:r>
        <w:rPr/>
      </w:r>
    </w:p>
    <w:p>
      <w:pPr>
        <w:pStyle w:val="Normal"/>
        <w:rPr/>
      </w:pPr>
      <w:r>
        <w:rPr/>
      </w:r>
      <w:bookmarkEnd w:id="0"/>
      <w:bookmarkEnd w:id="1"/>
    </w:p>
    <w:sectPr>
      <w:headerReference w:type="default" r:id="rId3"/>
      <w:footerReference w:type="default" r:id="rId4"/>
      <w:type w:val="nextPage"/>
      <w:pgSz w:w="11906" w:h="16838"/>
      <w:pgMar w:left="1276" w:right="1273" w:header="0" w:top="1025" w:footer="493" w:bottom="1063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Bookman Old Style"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0" w:color="000000"/>
      </w:pBdr>
      <w:jc w:val="center"/>
      <w:rPr>
        <w:sz w:val="4"/>
        <w:szCs w:val="4"/>
      </w:rPr>
    </w:pPr>
    <w:r>
      <w:rPr>
        <w:sz w:val="4"/>
        <w:szCs w:val="4"/>
      </w:rPr>
    </w:r>
  </w:p>
  <w:p>
    <w:pPr>
      <w:pStyle w:val="Stopka"/>
      <w:pBdr>
        <w:top w:val="single" w:sz="4" w:space="0" w:color="000000"/>
      </w:pBdr>
      <w:jc w:val="center"/>
      <w:rPr/>
    </w:pPr>
    <w:r>
      <w:rPr>
        <w:rFonts w:cs="Arial Narrow" w:ascii="Arial Narrow" w:hAnsi="Arial Narrow"/>
        <w:szCs w:val="21"/>
        <w:lang w:val="de-DE"/>
      </w:rPr>
      <w:t xml:space="preserve">NIP: </w:t>
    </w:r>
    <w:r>
      <w:rPr>
        <w:rFonts w:cs="Arial Narrow" w:ascii="Arial Narrow" w:hAnsi="Arial Narrow"/>
        <w:b/>
        <w:bCs/>
        <w:szCs w:val="21"/>
        <w:lang w:val="de-DE"/>
      </w:rPr>
      <w:t>466-038-75-04</w:t>
    </w:r>
    <w:r>
      <w:rPr>
        <w:rFonts w:cs="Arial Narrow" w:ascii="Arial Narrow" w:hAnsi="Arial Narrow"/>
        <w:szCs w:val="21"/>
        <w:lang w:val="de-DE"/>
      </w:rPr>
      <w:t xml:space="preserve">   REGON: </w:t>
    </w:r>
    <w:r>
      <w:rPr>
        <w:rFonts w:cs="Arial Narrow" w:ascii="Arial Narrow" w:hAnsi="Arial Narrow"/>
        <w:b/>
        <w:bCs/>
        <w:szCs w:val="21"/>
        <w:lang w:val="de-DE"/>
      </w:rPr>
      <w:t xml:space="preserve">340572055  </w:t>
    </w:r>
    <w:r>
      <w:rPr>
        <w:rFonts w:cs="Arial Narrow" w:ascii="Arial Narrow" w:hAnsi="Arial Narrow"/>
        <w:bCs/>
        <w:szCs w:val="21"/>
        <w:lang w:val="de-DE"/>
      </w:rPr>
      <w:t xml:space="preserve"> KRS: </w:t>
    </w:r>
    <w:r>
      <w:rPr>
        <w:rFonts w:cs="Arial Narrow" w:ascii="Arial Narrow" w:hAnsi="Arial Narrow"/>
        <w:b/>
        <w:bCs/>
        <w:szCs w:val="21"/>
        <w:lang w:val="de-DE"/>
      </w:rPr>
      <w:t>0000327976</w:t>
    </w:r>
  </w:p>
  <w:p>
    <w:pPr>
      <w:pStyle w:val="Stopka"/>
      <w:pBdr>
        <w:top w:val="single" w:sz="4" w:space="0" w:color="000000"/>
      </w:pBdr>
      <w:jc w:val="center"/>
      <w:rPr/>
    </w:pPr>
    <w:r>
      <w:rPr>
        <w:rFonts w:cs="Arial Narrow" w:ascii="Arial Narrow" w:hAnsi="Arial Narrow"/>
        <w:szCs w:val="21"/>
      </w:rPr>
      <w:t>KAPITAŁ ZAKŁADOWY:</w:t>
    </w:r>
    <w:r>
      <w:rPr>
        <w:rFonts w:cs="Arial Narrow" w:ascii="Arial Narrow" w:hAnsi="Arial Narrow"/>
        <w:b/>
        <w:bCs/>
        <w:szCs w:val="21"/>
      </w:rPr>
      <w:t xml:space="preserve"> 3.350.000 PLN</w:t>
    </w:r>
  </w:p>
  <w:p>
    <w:pPr>
      <w:pStyle w:val="Stopka"/>
      <w:jc w:val="center"/>
      <w:rPr>
        <w:rFonts w:ascii="Arial Narrow" w:hAnsi="Arial Narrow" w:cs="Arial Narrow"/>
        <w:b/>
        <w:b/>
        <w:bCs/>
        <w:szCs w:val="21"/>
      </w:rPr>
    </w:pPr>
    <w:r>
      <w:rPr>
        <w:rFonts w:cs="Arial Narrow" w:ascii="Arial Narrow" w:hAnsi="Arial Narrow"/>
        <w:b/>
        <w:bCs/>
        <w:szCs w:val="2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1"/>
      <w:tabs>
        <w:tab w:val="clear" w:pos="4536"/>
        <w:tab w:val="center" w:pos="1418" w:leader="none"/>
        <w:tab w:val="right" w:pos="9072" w:leader="none"/>
      </w:tabs>
      <w:spacing w:lineRule="auto" w:line="360"/>
      <w:jc w:val="center"/>
      <w:rPr>
        <w:rFonts w:ascii="Arial Narrow" w:hAnsi="Arial Narrow" w:cs="Arial Narrow"/>
        <w:b/>
        <w:b/>
        <w:sz w:val="16"/>
        <w:szCs w:val="16"/>
      </w:rPr>
    </w:pPr>
    <w:r>
      <w:rPr>
        <w:rFonts w:cs="Arial Narrow" w:ascii="Arial Narrow" w:hAnsi="Arial Narrow"/>
        <w:b/>
        <w:sz w:val="16"/>
        <w:szCs w:val="16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405890" cy="288290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28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agwek11"/>
      <w:tabs>
        <w:tab w:val="clear" w:pos="4536"/>
        <w:tab w:val="center" w:pos="1418" w:leader="none"/>
        <w:tab w:val="right" w:pos="9072" w:leader="none"/>
      </w:tabs>
      <w:spacing w:lineRule="auto" w:line="360"/>
      <w:jc w:val="center"/>
      <w:rPr>
        <w:rFonts w:ascii="Arial Narrow" w:hAnsi="Arial Narrow" w:cs="Arial Narrow"/>
        <w:b/>
        <w:b/>
        <w:sz w:val="16"/>
        <w:szCs w:val="16"/>
      </w:rPr>
    </w:pPr>
    <w:r>
      <w:rPr>
        <w:rFonts w:cs="Arial Narrow" w:ascii="Arial Narrow" w:hAnsi="Arial Narrow"/>
        <w:b/>
        <w:sz w:val="16"/>
        <w:szCs w:val="16"/>
      </w:rPr>
    </w:r>
  </w:p>
  <w:p>
    <w:pPr>
      <w:pStyle w:val="Nagwek11"/>
      <w:tabs>
        <w:tab w:val="clear" w:pos="4536"/>
        <w:tab w:val="center" w:pos="1418" w:leader="none"/>
        <w:tab w:val="right" w:pos="9072" w:leader="none"/>
      </w:tabs>
      <w:spacing w:lineRule="auto" w:line="360"/>
      <w:jc w:val="center"/>
      <w:rPr/>
    </w:pPr>
    <w:r>
      <w:rPr>
        <w:rFonts w:cs="Arial Narrow" w:ascii="Arial Narrow" w:hAnsi="Arial Narrow"/>
        <w:b/>
        <w:sz w:val="16"/>
        <w:szCs w:val="16"/>
      </w:rPr>
      <w:t xml:space="preserve">87-600 Lipno   ul. Nieszawska 6  </w:t>
    </w:r>
    <w:r>
      <w:rPr>
        <w:rFonts w:cs="Arial" w:ascii="Arial" w:hAnsi="Arial"/>
        <w:sz w:val="16"/>
        <w:szCs w:val="16"/>
      </w:rPr>
      <w:t xml:space="preserve">tel. </w:t>
    </w:r>
    <w:r>
      <w:rPr>
        <w:rFonts w:cs="Arial" w:ascii="Arial" w:hAnsi="Arial"/>
        <w:b/>
        <w:bCs/>
        <w:sz w:val="16"/>
        <w:szCs w:val="16"/>
      </w:rPr>
      <w:t>54 288 04 15</w:t>
    </w:r>
    <w:r>
      <w:rPr>
        <w:rFonts w:cs="Arial" w:ascii="Arial" w:hAnsi="Arial"/>
        <w:sz w:val="16"/>
        <w:szCs w:val="16"/>
      </w:rPr>
      <w:t xml:space="preserve">  fax </w:t>
    </w:r>
    <w:r>
      <w:rPr>
        <w:rFonts w:cs="Arial" w:ascii="Arial" w:hAnsi="Arial"/>
        <w:b/>
        <w:bCs/>
        <w:sz w:val="16"/>
        <w:szCs w:val="16"/>
      </w:rPr>
      <w:t>54 288 04 12</w:t>
    </w:r>
    <w:r>
      <w:rPr>
        <w:rFonts w:cs="Arial" w:ascii="Arial" w:hAnsi="Arial"/>
        <w:sz w:val="16"/>
        <w:szCs w:val="16"/>
      </w:rPr>
      <w:t xml:space="preserve">  </w:t>
    </w:r>
    <w:r>
      <w:rPr>
        <w:rFonts w:cs="Arial" w:ascii="Arial" w:hAnsi="Arial"/>
        <w:b/>
        <w:bCs/>
        <w:sz w:val="16"/>
        <w:szCs w:val="16"/>
      </w:rPr>
      <w:t>www.szpitallipno.pl</w:t>
    </w:r>
    <w:r>
      <w:rPr>
        <w:rFonts w:cs="Arial" w:ascii="Arial" w:hAnsi="Arial"/>
        <w:sz w:val="16"/>
        <w:szCs w:val="16"/>
      </w:rPr>
      <w:t xml:space="preserve">   e-mail  </w:t>
    </w:r>
    <w:r>
      <w:rPr>
        <w:rFonts w:cs="Arial" w:ascii="Arial" w:hAnsi="Arial"/>
        <w:b/>
        <w:bCs/>
        <w:sz w:val="16"/>
        <w:szCs w:val="16"/>
      </w:rPr>
      <w:t xml:space="preserve">sekretariat@szpitallipno.pl </w:t>
    </w:r>
  </w:p>
  <w:p>
    <w:pPr>
      <w:pStyle w:val="Nagwek11"/>
      <w:rPr>
        <w:rFonts w:ascii="Arial" w:hAnsi="Arial" w:cs="Arial"/>
        <w:b/>
        <w:b/>
        <w:bCs/>
        <w:lang w:eastAsia="pl-PL"/>
      </w:rPr>
    </w:pPr>
    <w:r>
      <w:rPr>
        <w:rFonts w:cs="Arial" w:ascii="Arial" w:hAnsi="Arial"/>
        <w:b/>
        <w:bCs/>
        <w:lang w:eastAsia="pl-PL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259080</wp:posOffset>
              </wp:positionH>
              <wp:positionV relativeFrom="paragraph">
                <wp:posOffset>30480</wp:posOffset>
              </wp:positionV>
              <wp:extent cx="5666105" cy="7620"/>
              <wp:effectExtent l="0" t="0" r="0" b="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65320" cy="6840"/>
                      </a:xfrm>
                      <a:prstGeom prst="line">
                        <a:avLst/>
                      </a:prstGeom>
                      <a:ln cap="sq"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0.4pt,2.4pt" to="466.45pt,2.9pt" ID="AutoShape 2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sz w:val="24"/>
        <w:rFonts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Arial" w:hAnsi="Arial" w:cs="Arial" w:hint="default"/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>
    <w:doNotExpandShiftReturn/>
  </w:compat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jc w:val="right"/>
      <w:outlineLvl w:val="0"/>
    </w:pPr>
    <w:rPr>
      <w:sz w:val="28"/>
      <w:szCs w:val="2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numPr>
        <w:ilvl w:val="1"/>
        <w:numId w:val="1"/>
      </w:numPr>
      <w:outlineLvl w:val="1"/>
    </w:pPr>
    <w:rPr>
      <w:sz w:val="28"/>
      <w:szCs w:val="28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numPr>
        <w:ilvl w:val="2"/>
        <w:numId w:val="1"/>
      </w:numPr>
      <w:ind w:left="4956" w:hanging="0"/>
      <w:outlineLvl w:val="2"/>
    </w:pPr>
    <w:rPr>
      <w:rFonts w:ascii="Verdana" w:hAnsi="Verdana" w:cs="Arial"/>
      <w:b/>
      <w:bCs/>
      <w:sz w:val="24"/>
      <w:szCs w:val="24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spacing w:lineRule="auto" w:line="360"/>
      <w:jc w:val="both"/>
      <w:outlineLvl w:val="3"/>
    </w:pPr>
    <w:rPr>
      <w:sz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spacing w:lineRule="auto" w:line="360"/>
      <w:jc w:val="both"/>
      <w:outlineLvl w:val="4"/>
    </w:pPr>
    <w:rPr>
      <w:b/>
      <w:bCs/>
      <w:sz w:val="24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spacing w:lineRule="auto" w:line="360"/>
      <w:outlineLvl w:val="5"/>
    </w:pPr>
    <w:rPr>
      <w:rFonts w:eastAsia="Lucida Sans Unicode" w:cs="Tahoma"/>
      <w:b/>
      <w:bCs/>
      <w:kern w:val="2"/>
      <w:szCs w:val="24"/>
    </w:rPr>
  </w:style>
  <w:style w:type="paragraph" w:styleId="Nagwek7">
    <w:name w:val="Heading 7"/>
    <w:basedOn w:val="Normal"/>
    <w:next w:val="Normal"/>
    <w:qFormat/>
    <w:pPr>
      <w:keepNext w:val="true"/>
      <w:spacing w:lineRule="auto" w:line="360"/>
      <w:jc w:val="both"/>
      <w:outlineLvl w:val="6"/>
    </w:pPr>
    <w:rPr>
      <w:b/>
      <w:bCs/>
      <w:sz w:val="22"/>
    </w:rPr>
  </w:style>
  <w:style w:type="paragraph" w:styleId="Nagwek8">
    <w:name w:val="Heading 8"/>
    <w:basedOn w:val="Normal"/>
    <w:next w:val="Normal"/>
    <w:qFormat/>
    <w:pPr>
      <w:keepNext w:val="true"/>
      <w:spacing w:lineRule="auto" w:line="360"/>
      <w:outlineLvl w:val="7"/>
    </w:pPr>
    <w:rPr>
      <w:b/>
      <w:bCs/>
      <w:sz w:val="24"/>
      <w:szCs w:val="24"/>
    </w:rPr>
  </w:style>
  <w:style w:type="paragraph" w:styleId="Nagwek9">
    <w:name w:val="Heading 9"/>
    <w:basedOn w:val="Normal"/>
    <w:next w:val="Normal"/>
    <w:qFormat/>
    <w:pPr>
      <w:keepNext w:val="true"/>
      <w:spacing w:lineRule="auto" w:line="360"/>
      <w:ind w:left="4248" w:hanging="0"/>
      <w:jc w:val="right"/>
      <w:outlineLvl w:val="8"/>
    </w:pPr>
    <w:rPr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Domylnaczcionkaakapitu1" w:customStyle="1">
    <w:name w:val="Domyślna czcionka akapitu1"/>
    <w:qFormat/>
    <w:rPr/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Times New Roman" w:hAnsi="Times New Roman" w:eastAsia="Times New Roman" w:cs="Times New Roman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Domylnaczcionkaakapitu" w:customStyle="1">
    <w:name w:val="WW-Domyślna czcionka akapitu"/>
    <w:qFormat/>
    <w:rPr/>
  </w:style>
  <w:style w:type="character" w:styleId="WWDomylnaczcionkaakapitu1" w:customStyle="1">
    <w:name w:val="WW-Domyślna czcionka akapitu1"/>
    <w:qFormat/>
    <w:rPr/>
  </w:style>
  <w:style w:type="character" w:styleId="WWDomylnaczcionkaakapitu11" w:customStyle="1">
    <w:name w:val="WW-Domyślna czcionka akapitu11"/>
    <w:qFormat/>
    <w:rPr/>
  </w:style>
  <w:style w:type="character" w:styleId="WWDomylnaczcionkaakapitu111" w:customStyle="1">
    <w:name w:val="WW-Domyślna czcionka akapitu111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Domylnaczcionkaakapitu1111" w:customStyle="1">
    <w:name w:val="WW-Domyślna czcionka akapitu1111"/>
    <w:qFormat/>
    <w:rPr/>
  </w:style>
  <w:style w:type="character" w:styleId="Czeinternetowe" w:customStyle="1">
    <w:name w:val="Łącze internetowe"/>
    <w:rPr>
      <w:rFonts w:cs="Times New Roman"/>
      <w:color w:val="0000FF"/>
      <w:u w:val="single"/>
    </w:rPr>
  </w:style>
  <w:style w:type="character" w:styleId="Odwiedzoneczeinternetowe" w:customStyle="1">
    <w:name w:val="Odwiedzone łącze internetowe"/>
    <w:rPr>
      <w:color w:val="800000"/>
      <w:u w:val="single"/>
    </w:rPr>
  </w:style>
  <w:style w:type="character" w:styleId="Symbolewypunktowania" w:customStyle="1">
    <w:name w:val="Symbole wypunktowania"/>
    <w:qFormat/>
    <w:rPr>
      <w:rFonts w:ascii="StarSymbol" w:hAnsi="StarSymbol" w:eastAsia="StarSymbol" w:cs="StarSymbol"/>
      <w:sz w:val="18"/>
      <w:szCs w:val="18"/>
    </w:rPr>
  </w:style>
  <w:style w:type="character" w:styleId="Znakinumeracji" w:customStyle="1">
    <w:name w:val="Znaki numeracji"/>
    <w:qFormat/>
    <w:rPr/>
  </w:style>
  <w:style w:type="character" w:styleId="Nagwek1Znak" w:customStyle="1">
    <w:name w:val="Nagłówek 1 Znak"/>
    <w:basedOn w:val="DefaultParagraphFont"/>
    <w:qFormat/>
    <w:rPr>
      <w:rFonts w:ascii="Times New Roman" w:hAnsi="Times New Roman"/>
      <w:b/>
      <w:bCs/>
      <w:kern w:val="2"/>
      <w:sz w:val="48"/>
      <w:szCs w:val="48"/>
      <w:lang w:eastAsia="pl-PL"/>
    </w:rPr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/>
    <w:rPr>
      <w:rFonts w:ascii="Arial" w:hAnsi="Arial" w:cs="Arial"/>
      <w:sz w:val="24"/>
      <w:szCs w:val="24"/>
    </w:rPr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l-PL" w:bidi="ar-SA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>
      <w:rFonts w:eastAsia="Lucida Sans Unicode" w:cs="Tahoma"/>
      <w:kern w:val="2"/>
      <w:sz w:val="24"/>
      <w:szCs w:val="24"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4"/>
    </w:rPr>
  </w:style>
  <w:style w:type="paragraph" w:styleId="Wcicietrecitekstu">
    <w:name w:val="Body Text Indent"/>
    <w:basedOn w:val="Normal"/>
    <w:pPr>
      <w:spacing w:lineRule="auto" w:line="360"/>
      <w:ind w:firstLine="708"/>
      <w:jc w:val="both"/>
    </w:pPr>
    <w:rPr>
      <w:sz w:val="24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Zawartoramki" w:customStyle="1">
    <w:name w:val="Zawartość ramki"/>
    <w:basedOn w:val="Normal"/>
    <w:qFormat/>
    <w:pPr/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Times New Roman"/>
      <w:color w:val="auto"/>
      <w:kern w:val="0"/>
      <w:sz w:val="26"/>
      <w:szCs w:val="26"/>
      <w:lang w:eastAsia="en-US" w:val="pl-PL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szpitallipno@szpitallipno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5678</TotalTime>
  <Application>LibreOffice/6.4.4.2$Windows_X86_64 LibreOffice_project/3d775be2011f3886db32dfd395a6a6d1ca2630ff</Application>
  <Pages>2</Pages>
  <Words>739</Words>
  <Characters>4696</Characters>
  <CharactersWithSpaces>5432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2021-07-06T11:30:00Z</dcterms:created>
  <dc:creator>Artur Spryszyński</dc:creator>
  <dc:description/>
  <dc:language>pl-PL</dc:language>
  <cp:lastModifiedBy/>
  <cp:lastPrinted>2021-07-27T07:38:00Z</cp:lastPrinted>
  <dcterms:modified xsi:type="dcterms:W3CDTF">2021-09-16T14:52:57Z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SIP_Label_609d143b-9e20-4325-a486-915934a7f97c_ActionId">
    <vt:lpwstr>f2ee59d4-a861-4b1b-b2e5-2987feeaf3bd</vt:lpwstr>
  </property>
  <property fmtid="{D5CDD505-2E9C-101B-9397-08002B2CF9AE}" pid="7" name="MSIP_Label_609d143b-9e20-4325-a486-915934a7f97c_ContentBits">
    <vt:lpwstr>0</vt:lpwstr>
  </property>
  <property fmtid="{D5CDD505-2E9C-101B-9397-08002B2CF9AE}" pid="8" name="MSIP_Label_609d143b-9e20-4325-a486-915934a7f97c_Enabled">
    <vt:lpwstr>true</vt:lpwstr>
  </property>
  <property fmtid="{D5CDD505-2E9C-101B-9397-08002B2CF9AE}" pid="9" name="MSIP_Label_609d143b-9e20-4325-a486-915934a7f97c_Method">
    <vt:lpwstr>Privileged</vt:lpwstr>
  </property>
  <property fmtid="{D5CDD505-2E9C-101B-9397-08002B2CF9AE}" pid="10" name="MSIP_Label_609d143b-9e20-4325-a486-915934a7f97c_Name">
    <vt:lpwstr>Public</vt:lpwstr>
  </property>
  <property fmtid="{D5CDD505-2E9C-101B-9397-08002B2CF9AE}" pid="11" name="MSIP_Label_609d143b-9e20-4325-a486-915934a7f97c_SetDate">
    <vt:lpwstr>2021-09-16T06:23:15Z</vt:lpwstr>
  </property>
  <property fmtid="{D5CDD505-2E9C-101B-9397-08002B2CF9AE}" pid="12" name="MSIP_Label_609d143b-9e20-4325-a486-915934a7f97c_SiteId">
    <vt:lpwstr>33440fc6-b7c7-412c-bb73-0e70b0198d5a</vt:lpwstr>
  </property>
  <property fmtid="{D5CDD505-2E9C-101B-9397-08002B2CF9AE}" pid="13" name="ScaleCrop">
    <vt:bool>0</vt:bool>
  </property>
  <property fmtid="{D5CDD505-2E9C-101B-9397-08002B2CF9AE}" pid="14" name="ShareDoc">
    <vt:bool>0</vt:bool>
  </property>
</Properties>
</file>