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950D3F">
        <w:rPr>
          <w:rFonts w:ascii="Arial Narrow" w:hAnsi="Arial Narrow" w:cs="Arial"/>
          <w:b/>
          <w:sz w:val="24"/>
          <w:szCs w:val="24"/>
          <w:highlight w:val="yellow"/>
          <w:u w:val="single"/>
        </w:rPr>
        <w:t>11</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950D3F">
        <w:rPr>
          <w:rFonts w:ascii="Arial Narrow" w:hAnsi="Arial Narrow" w:cs="Arial"/>
          <w:b/>
          <w:sz w:val="24"/>
          <w:szCs w:val="24"/>
          <w:highlight w:val="yellow"/>
          <w:u w:val="single"/>
        </w:rPr>
        <w:t xml:space="preserve">NA DOSTAWĘ </w:t>
      </w:r>
      <w:r w:rsidR="00950D3F" w:rsidRPr="00950D3F">
        <w:rPr>
          <w:rFonts w:ascii="Arial Narrow" w:hAnsi="Arial Narrow" w:cs="Arial"/>
          <w:b/>
          <w:sz w:val="24"/>
          <w:szCs w:val="24"/>
          <w:highlight w:val="yellow"/>
          <w:u w:val="single"/>
        </w:rPr>
        <w:t>ARTYKUŁÓW MLECZNYCH</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9043B5">
        <w:rPr>
          <w:rFonts w:ascii="Arial Narrow" w:hAnsi="Arial Narrow" w:cs="Arial"/>
          <w:sz w:val="24"/>
          <w:szCs w:val="24"/>
          <w:highlight w:val="yellow"/>
        </w:rPr>
        <w:t xml:space="preserve">dostawę </w:t>
      </w:r>
      <w:r w:rsidR="00950D3F" w:rsidRPr="00950D3F">
        <w:rPr>
          <w:rFonts w:ascii="Arial Narrow" w:hAnsi="Arial Narrow" w:cs="Arial"/>
          <w:sz w:val="24"/>
          <w:szCs w:val="24"/>
          <w:highlight w:val="yellow"/>
        </w:rPr>
        <w:t>artykułów mlecznych</w:t>
      </w:r>
      <w:r w:rsidRPr="008B208D">
        <w:rPr>
          <w:rFonts w:ascii="Arial Narrow" w:hAnsi="Arial Narrow" w:cs="Arial"/>
          <w:sz w:val="24"/>
          <w:szCs w:val="24"/>
        </w:rPr>
        <w:t xml:space="preserve"> do Szpitala </w:t>
      </w:r>
      <w:r w:rsidR="00950D3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A266EA">
        <w:rPr>
          <w:rFonts w:ascii="Arial Narrow" w:hAnsi="Arial Narrow" w:cs="Arial"/>
          <w:sz w:val="24"/>
          <w:szCs w:val="24"/>
        </w:rPr>
        <w:t>20</w:t>
      </w:r>
      <w:r w:rsidRPr="006013B0">
        <w:rPr>
          <w:rFonts w:ascii="Arial Narrow" w:hAnsi="Arial Narrow" w:cs="Arial"/>
          <w:sz w:val="24"/>
          <w:szCs w:val="24"/>
        </w:rPr>
        <w:t>.</w:t>
      </w:r>
      <w:r w:rsidR="00165D82">
        <w:rPr>
          <w:rFonts w:ascii="Arial Narrow" w:hAnsi="Arial Narrow" w:cs="Arial"/>
          <w:sz w:val="24"/>
          <w:szCs w:val="24"/>
        </w:rPr>
        <w:t>04</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podstawie </w:t>
      </w:r>
      <w:r w:rsidRPr="000152F2">
        <w:rPr>
          <w:rFonts w:ascii="Arial Narrow" w:hAnsi="Arial Narrow"/>
          <w:highlight w:val="yellow"/>
        </w:rPr>
        <w:t xml:space="preserve">art. </w:t>
      </w:r>
      <w:r w:rsidR="008D1C7D" w:rsidRPr="000152F2">
        <w:rPr>
          <w:rFonts w:ascii="Arial Narrow" w:hAnsi="Arial Narrow"/>
          <w:highlight w:val="yellow"/>
        </w:rPr>
        <w:t>275 pkt 1)</w:t>
      </w:r>
      <w:r w:rsidRPr="00753EDD">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950D3F">
        <w:rPr>
          <w:rFonts w:ascii="Arial Narrow" w:hAnsi="Arial Narrow"/>
          <w:sz w:val="24"/>
        </w:rPr>
        <w:t>artykułów mlecznych</w:t>
      </w:r>
      <w:r w:rsidRPr="005D236E">
        <w:rPr>
          <w:rFonts w:ascii="Arial Narrow" w:hAnsi="Arial Narrow"/>
          <w:sz w:val="24"/>
        </w:rPr>
        <w:t xml:space="preserve"> do Szpitala Lipno Sp. z o.o. w Lipnie.</w:t>
      </w:r>
      <w:r w:rsidR="006B113F" w:rsidRPr="005D236E">
        <w:rPr>
          <w:rFonts w:ascii="Arial Narrow" w:hAnsi="Arial Narrow"/>
          <w:sz w:val="24"/>
        </w:rPr>
        <w:t xml:space="preserv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2E37D0" w:rsidRDefault="0036363A" w:rsidP="002E37D0">
      <w:pPr>
        <w:pStyle w:val="Akapitzlist"/>
        <w:numPr>
          <w:ilvl w:val="1"/>
          <w:numId w:val="2"/>
        </w:numPr>
        <w:ind w:left="426"/>
        <w:jc w:val="both"/>
        <w:rPr>
          <w:rFonts w:ascii="Arial Narrow" w:hAnsi="Arial Narrow"/>
          <w:sz w:val="24"/>
        </w:rPr>
      </w:pPr>
      <w:r w:rsidRPr="005D236E">
        <w:rPr>
          <w:rFonts w:ascii="Arial Narrow" w:hAnsi="Arial Narrow"/>
          <w:sz w:val="24"/>
        </w:rPr>
        <w:t>Zamawiający dopuszcza możliwość składani</w:t>
      </w:r>
      <w:r w:rsidR="00950D3F">
        <w:rPr>
          <w:rFonts w:ascii="Arial Narrow" w:hAnsi="Arial Narrow"/>
          <w:sz w:val="24"/>
        </w:rPr>
        <w:t>a ofert częściowych. Utworzone zostały</w:t>
      </w:r>
      <w:r w:rsidR="005D236E">
        <w:rPr>
          <w:rFonts w:ascii="Arial Narrow" w:hAnsi="Arial Narrow"/>
          <w:sz w:val="24"/>
        </w:rPr>
        <w:t xml:space="preserve"> </w:t>
      </w:r>
      <w:r w:rsidR="00950D3F">
        <w:rPr>
          <w:rFonts w:ascii="Arial Narrow" w:hAnsi="Arial Narrow"/>
          <w:b/>
          <w:sz w:val="24"/>
          <w:highlight w:val="yellow"/>
        </w:rPr>
        <w:t>2</w:t>
      </w:r>
      <w:r w:rsidRPr="005D236E">
        <w:rPr>
          <w:rFonts w:ascii="Arial Narrow" w:hAnsi="Arial Narrow"/>
          <w:b/>
          <w:sz w:val="24"/>
          <w:highlight w:val="yellow"/>
        </w:rPr>
        <w:t xml:space="preserve"> części</w:t>
      </w:r>
      <w:r w:rsidR="00950D3F">
        <w:rPr>
          <w:rFonts w:ascii="Arial Narrow" w:hAnsi="Arial Narrow"/>
          <w:sz w:val="24"/>
        </w:rPr>
        <w:t xml:space="preserve"> zwane</w:t>
      </w:r>
      <w:r w:rsidRPr="005D236E">
        <w:rPr>
          <w:rFonts w:ascii="Arial Narrow" w:hAnsi="Arial Narrow"/>
          <w:sz w:val="24"/>
        </w:rPr>
        <w:t xml:space="preserve"> pakietami.</w:t>
      </w:r>
    </w:p>
    <w:p w:rsidR="002E37D0" w:rsidRDefault="002E37D0" w:rsidP="002E37D0">
      <w:pPr>
        <w:pStyle w:val="Akapitzlist"/>
        <w:numPr>
          <w:ilvl w:val="1"/>
          <w:numId w:val="2"/>
        </w:numPr>
        <w:ind w:left="426"/>
        <w:jc w:val="both"/>
        <w:rPr>
          <w:rFonts w:ascii="Arial Narrow" w:hAnsi="Arial Narrow"/>
          <w:sz w:val="24"/>
        </w:rPr>
      </w:pPr>
      <w:r w:rsidRPr="002E37D0">
        <w:rPr>
          <w:rFonts w:ascii="Arial Narrow" w:hAnsi="Arial Narrow"/>
          <w:sz w:val="24"/>
        </w:rPr>
        <w:t xml:space="preserve">Oferowane artykuły żywnościowe muszą spełniać wymagania określone w ustawie z dnia 25 sierpnia 2006 r. o bezpieczeństwie żywności i żywienia (Dz. U. z 2019 r., poz. 1252 z późn. zm.), a ich produkcja musi być zgodna z zasadami </w:t>
      </w:r>
      <w:proofErr w:type="spellStart"/>
      <w:r w:rsidRPr="002E37D0">
        <w:rPr>
          <w:rFonts w:ascii="Arial Narrow" w:hAnsi="Arial Narrow"/>
          <w:sz w:val="24"/>
        </w:rPr>
        <w:t>GMP</w:t>
      </w:r>
      <w:proofErr w:type="spellEnd"/>
      <w:r w:rsidRPr="002E37D0">
        <w:rPr>
          <w:rFonts w:ascii="Arial Narrow" w:hAnsi="Arial Narrow"/>
          <w:sz w:val="24"/>
        </w:rPr>
        <w:t xml:space="preserve"> (Dobra praktyka produkcyjna), </w:t>
      </w:r>
      <w:proofErr w:type="spellStart"/>
      <w:r w:rsidRPr="002E37D0">
        <w:rPr>
          <w:rFonts w:ascii="Arial Narrow" w:hAnsi="Arial Narrow"/>
          <w:sz w:val="24"/>
        </w:rPr>
        <w:t>GHP</w:t>
      </w:r>
      <w:proofErr w:type="spellEnd"/>
      <w:r w:rsidRPr="002E37D0">
        <w:rPr>
          <w:rFonts w:ascii="Arial Narrow" w:hAnsi="Arial Narrow"/>
          <w:sz w:val="24"/>
        </w:rPr>
        <w:t xml:space="preserve"> (Dobra praktyka higieniczna) i systemem HACCP (System zarządzania bezpieczeństwem zdrowotnym żywności).</w:t>
      </w:r>
    </w:p>
    <w:p w:rsidR="002E37D0" w:rsidRDefault="002E37D0" w:rsidP="002E37D0">
      <w:pPr>
        <w:pStyle w:val="Akapitzlist"/>
        <w:ind w:left="426"/>
        <w:jc w:val="both"/>
        <w:rPr>
          <w:rFonts w:ascii="Arial Narrow" w:hAnsi="Arial Narrow"/>
          <w:sz w:val="24"/>
        </w:rPr>
      </w:pPr>
      <w:r w:rsidRPr="002E37D0">
        <w:rPr>
          <w:rFonts w:ascii="Arial Narrow" w:hAnsi="Arial Narrow"/>
          <w:sz w:val="24"/>
        </w:rPr>
        <w:t>Wykonawca zobowiązany jest do dostarczenia artykułów żywnościowych na swój koszt, a transport winien odpowiadać wymaganiom sanitarnym dotyczącym środków transportu żywności (zgodnie z ustawą z dnia 25 sierpnia 2006 r. o bezpieczeństwie żywności i żywienia, Dz. U. z 2019 r., poz. 1252 z późn. zm.) oraz Rozporządzeniu WE Nr 852/2004 Parlamentu Europejskiego i Rady z dnia 29 kwietnia 2004 r. w sprawie higieny środków spożywczych.</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 xml:space="preserve">Wykonawca zobowiązany jest do dostarczania artykułów żywnościowych w opakowaniach z tworzyw sztucznych, nieuszkodzonych, odpowiadających wytycznym Rozporządzenia WE Nr 1935/2004 Parlamentu Europejskiego i Rady z dnia 27 października 2004 r. w sprawie materiałów i </w:t>
      </w:r>
      <w:r w:rsidRPr="00923C74">
        <w:rPr>
          <w:rFonts w:ascii="Arial Narrow" w:hAnsi="Arial Narrow"/>
          <w:sz w:val="24"/>
        </w:rPr>
        <w:lastRenderedPageBreak/>
        <w:t>wyrobów przeznaczonych do kontaktu z żywnością oraz w opakowaniach oznakowanych zgodnie z Rozporządzeniem Ministra Rolnictwa i Rozwoju Wsi z dnia 23 grudnia 2014 r. w sprawie znakowania poszczególnych rodzajów środków spożywczych (Dz. U. z 2015 poz. 29).</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Wykonawca zobowiązany jest do dostarczenia artykułów żywnościowych w opakowaniach nieuszkodzonych, odpowiadających wytycznym Rozporządzenia WE Nr 1935/2004 Parlamentu Europejskiego i Rady z dnia 27 października 2004 r. w sprawie materiałów i wyrobów przeznaczonych do kontaktu z żywnością oraz w opakowaniach oznakowanych zgodnie z Rozporządzeniem (WE) Nr 853/2004 Parlamentu Europejskiego i Rady z dnia 29 kwietnia 2004 r. ustanawiającym szczególne przepisy dotyczące higieny w odniesieniu do żywności pochodzenia zwierzęcego.</w:t>
      </w:r>
    </w:p>
    <w:p w:rsidR="002E37D0" w:rsidRPr="00923C74" w:rsidRDefault="002E37D0" w:rsidP="002E37D0">
      <w:pPr>
        <w:pStyle w:val="Akapitzlist"/>
        <w:ind w:left="426"/>
        <w:jc w:val="both"/>
        <w:rPr>
          <w:rFonts w:ascii="Arial Narrow" w:hAnsi="Arial Narrow"/>
          <w:sz w:val="24"/>
        </w:rPr>
      </w:pPr>
      <w:r w:rsidRPr="00923C74">
        <w:rPr>
          <w:rFonts w:ascii="Arial Narrow" w:hAnsi="Arial Narrow"/>
          <w:sz w:val="24"/>
        </w:rPr>
        <w:t>Dla produktów pochodzenia zwierzęcego: Wykonawca zobowiązany jest do dostarczenia wraz z każdą dostawą Handlowego Dokumentu Identyfikacyjnego (</w:t>
      </w:r>
      <w:proofErr w:type="spellStart"/>
      <w:r w:rsidRPr="00923C74">
        <w:rPr>
          <w:rFonts w:ascii="Arial Narrow" w:hAnsi="Arial Narrow"/>
          <w:sz w:val="24"/>
        </w:rPr>
        <w:t>HDI</w:t>
      </w:r>
      <w:proofErr w:type="spellEnd"/>
      <w:r w:rsidRPr="00923C74">
        <w:rPr>
          <w:rFonts w:ascii="Arial Narrow" w:hAnsi="Arial Narrow"/>
          <w:sz w:val="24"/>
        </w:rPr>
        <w:t>) zgodnie z przepisami wykonawczymi do uchylonej ustawy z dnia 29 stycznia 2004 r. o wymaganiach weterynaryjnych dla produktów pochodzenia zwierzęcego (Dz. U. Nr 33 poz. 288).</w:t>
      </w:r>
    </w:p>
    <w:p w:rsidR="005675A5" w:rsidRPr="00C03A52" w:rsidRDefault="00ED4817" w:rsidP="00C03A52">
      <w:pPr>
        <w:pStyle w:val="Akapitzlist"/>
        <w:numPr>
          <w:ilvl w:val="1"/>
          <w:numId w:val="2"/>
        </w:numPr>
        <w:ind w:left="426"/>
        <w:jc w:val="both"/>
        <w:rPr>
          <w:rFonts w:ascii="Arial Narrow" w:hAnsi="Arial Narrow"/>
          <w:sz w:val="24"/>
        </w:rPr>
      </w:pPr>
      <w:r>
        <w:rPr>
          <w:rFonts w:ascii="Arial Narrow" w:hAnsi="Arial Narrow"/>
          <w:sz w:val="24"/>
          <w:highlight w:val="yellow"/>
        </w:rPr>
        <w:t xml:space="preserve">Dot. </w:t>
      </w:r>
      <w:r w:rsidR="005675A5">
        <w:rPr>
          <w:rFonts w:ascii="Arial Narrow" w:hAnsi="Arial Narrow"/>
          <w:sz w:val="24"/>
          <w:highlight w:val="yellow"/>
        </w:rPr>
        <w:t>Pakiet</w:t>
      </w:r>
      <w:r>
        <w:rPr>
          <w:rFonts w:ascii="Arial Narrow" w:hAnsi="Arial Narrow"/>
          <w:sz w:val="24"/>
          <w:highlight w:val="yellow"/>
        </w:rPr>
        <w:t>u</w:t>
      </w:r>
      <w:r w:rsidR="005675A5">
        <w:rPr>
          <w:rFonts w:ascii="Arial Narrow" w:hAnsi="Arial Narrow"/>
          <w:sz w:val="24"/>
          <w:highlight w:val="yellow"/>
        </w:rPr>
        <w:t xml:space="preserve"> nr 1.</w:t>
      </w:r>
      <w:r w:rsidR="005675A5" w:rsidRPr="00ED4817">
        <w:rPr>
          <w:rFonts w:ascii="Arial Narrow" w:hAnsi="Arial Narrow"/>
          <w:sz w:val="24"/>
        </w:rPr>
        <w:t xml:space="preserve"> </w:t>
      </w:r>
      <w:r w:rsidR="005675A5" w:rsidRPr="00ED4817">
        <w:rPr>
          <w:rFonts w:ascii="Arial Narrow" w:hAnsi="Arial Narrow" w:cs="Arial"/>
          <w:color w:val="000000"/>
          <w:sz w:val="24"/>
          <w:lang w:eastAsia="pl-PL"/>
        </w:rPr>
        <w:t>D</w:t>
      </w:r>
      <w:r w:rsidR="005675A5" w:rsidRPr="00C03A52">
        <w:rPr>
          <w:rFonts w:ascii="Arial Narrow" w:hAnsi="Arial Narrow" w:cs="Arial"/>
          <w:color w:val="000000"/>
          <w:sz w:val="24"/>
          <w:lang w:eastAsia="pl-PL"/>
        </w:rPr>
        <w:t xml:space="preserve">ostawa </w:t>
      </w:r>
      <w:r w:rsidR="005675A5" w:rsidRPr="00C03A52">
        <w:rPr>
          <w:rFonts w:ascii="Arial Narrow" w:hAnsi="Arial Narrow"/>
          <w:sz w:val="24"/>
        </w:rPr>
        <w:t>odbywać się będzie trzy razy</w:t>
      </w:r>
      <w:r w:rsidR="005675A5" w:rsidRPr="00C03A52">
        <w:rPr>
          <w:rFonts w:ascii="Arial Narrow" w:hAnsi="Arial Narrow" w:cs="Arial"/>
          <w:color w:val="000000"/>
          <w:sz w:val="24"/>
          <w:lang w:eastAsia="pl-PL"/>
        </w:rPr>
        <w:t xml:space="preserve"> w tygodniu w godz. od 9:00 do 13:30 (poniedziałek, środa i piątek) na podstawie złożonych zamówień w formie elektronicznej</w:t>
      </w:r>
      <w:r w:rsidR="00C03A52">
        <w:rPr>
          <w:rFonts w:ascii="Arial Narrow" w:hAnsi="Arial Narrow" w:cs="Arial"/>
          <w:color w:val="000000"/>
          <w:sz w:val="24"/>
          <w:lang w:eastAsia="pl-PL"/>
        </w:rPr>
        <w:t xml:space="preserve"> lub telefonicznej</w:t>
      </w:r>
      <w:r w:rsidR="005675A5" w:rsidRPr="00C03A52">
        <w:rPr>
          <w:rFonts w:ascii="Arial Narrow" w:hAnsi="Arial Narrow" w:cs="Arial"/>
          <w:color w:val="000000"/>
          <w:sz w:val="24"/>
          <w:lang w:eastAsia="pl-PL"/>
        </w:rPr>
        <w:t xml:space="preserve">, </w:t>
      </w:r>
      <w:r w:rsidR="005675A5" w:rsidRPr="00C03A52">
        <w:rPr>
          <w:rFonts w:ascii="Arial Narrow" w:hAnsi="Arial Narrow"/>
          <w:sz w:val="24"/>
        </w:rPr>
        <w:t xml:space="preserve">po dniu złożenia zamówienia przez Zamawiającego (w dni robocze od godziny </w:t>
      </w:r>
      <w:r>
        <w:rPr>
          <w:rFonts w:ascii="Arial Narrow" w:hAnsi="Arial Narrow"/>
          <w:sz w:val="24"/>
        </w:rPr>
        <w:t>7</w:t>
      </w:r>
      <w:r w:rsidR="005675A5" w:rsidRPr="00C03A52">
        <w:rPr>
          <w:rFonts w:ascii="Arial Narrow" w:hAnsi="Arial Narrow"/>
          <w:sz w:val="24"/>
        </w:rPr>
        <w:t>:00 do 1</w:t>
      </w:r>
      <w:r w:rsidR="00C03A52">
        <w:rPr>
          <w:rFonts w:ascii="Arial Narrow" w:hAnsi="Arial Narrow"/>
          <w:sz w:val="24"/>
        </w:rPr>
        <w:t>5</w:t>
      </w:r>
      <w:r w:rsidR="005675A5" w:rsidRPr="00C03A52">
        <w:rPr>
          <w:rFonts w:ascii="Arial Narrow" w:hAnsi="Arial Narrow"/>
          <w:sz w:val="24"/>
        </w:rPr>
        <w:t>:00)</w:t>
      </w:r>
      <w:r w:rsidR="005675A5" w:rsidRPr="00C03A52">
        <w:rPr>
          <w:rFonts w:ascii="Arial Narrow" w:hAnsi="Arial Narrow" w:cs="Arial"/>
          <w:color w:val="000000"/>
          <w:sz w:val="24"/>
          <w:lang w:eastAsia="pl-PL"/>
        </w:rPr>
        <w:t>.</w:t>
      </w:r>
    </w:p>
    <w:p w:rsidR="00C03A52" w:rsidRPr="00ED4817" w:rsidRDefault="00ED4817" w:rsidP="00C03A52">
      <w:pPr>
        <w:pStyle w:val="Akapitzlist"/>
        <w:numPr>
          <w:ilvl w:val="1"/>
          <w:numId w:val="2"/>
        </w:numPr>
        <w:ind w:left="426"/>
        <w:jc w:val="both"/>
        <w:rPr>
          <w:rFonts w:ascii="Arial Narrow" w:hAnsi="Arial Narrow" w:cs="Arial"/>
          <w:color w:val="000000"/>
          <w:sz w:val="32"/>
          <w:lang w:eastAsia="pl-PL"/>
        </w:rPr>
      </w:pPr>
      <w:r>
        <w:rPr>
          <w:rFonts w:ascii="Arial Narrow" w:hAnsi="Arial Narrow"/>
          <w:sz w:val="24"/>
          <w:highlight w:val="yellow"/>
        </w:rPr>
        <w:t xml:space="preserve">Dot. </w:t>
      </w:r>
      <w:r w:rsidR="00C03A52" w:rsidRPr="00ED4817">
        <w:rPr>
          <w:rFonts w:ascii="Arial Narrow" w:hAnsi="Arial Narrow"/>
          <w:sz w:val="24"/>
          <w:highlight w:val="yellow"/>
        </w:rPr>
        <w:t>Pakiet</w:t>
      </w:r>
      <w:r>
        <w:rPr>
          <w:rFonts w:ascii="Arial Narrow" w:hAnsi="Arial Narrow"/>
          <w:sz w:val="24"/>
          <w:highlight w:val="yellow"/>
        </w:rPr>
        <w:t>u</w:t>
      </w:r>
      <w:r w:rsidR="00C03A52" w:rsidRPr="00ED4817">
        <w:rPr>
          <w:rFonts w:ascii="Arial Narrow" w:hAnsi="Arial Narrow"/>
          <w:sz w:val="24"/>
          <w:highlight w:val="yellow"/>
        </w:rPr>
        <w:t xml:space="preserve"> nr 2.</w:t>
      </w:r>
      <w:r w:rsidR="00C03A52" w:rsidRPr="00ED4817">
        <w:rPr>
          <w:rFonts w:ascii="Arial Narrow" w:hAnsi="Arial Narrow"/>
          <w:sz w:val="24"/>
        </w:rPr>
        <w:t xml:space="preserve"> </w:t>
      </w:r>
      <w:r w:rsidR="00C03A52" w:rsidRPr="00ED4817">
        <w:rPr>
          <w:rFonts w:ascii="Arial Narrow" w:hAnsi="Arial Narrow" w:cs="Arial"/>
          <w:color w:val="000000"/>
          <w:sz w:val="24"/>
          <w:lang w:eastAsia="pl-PL"/>
        </w:rPr>
        <w:t>Dostawa</w:t>
      </w:r>
      <w:r w:rsidR="00C03A52" w:rsidRPr="00ED4817">
        <w:rPr>
          <w:rFonts w:ascii="Arial Narrow" w:hAnsi="Arial Narrow"/>
          <w:sz w:val="24"/>
        </w:rPr>
        <w:t xml:space="preserve"> odbywać się będzie jeden raz </w:t>
      </w:r>
      <w:r w:rsidR="00C03A52" w:rsidRPr="00ED4817">
        <w:rPr>
          <w:rFonts w:ascii="Arial Narrow" w:hAnsi="Arial Narrow" w:cs="Arial"/>
          <w:color w:val="000000"/>
          <w:sz w:val="24"/>
          <w:lang w:eastAsia="pl-PL"/>
        </w:rPr>
        <w:t xml:space="preserve">w tygodniu w godz. od 11:00 do 13:00 (czwartek) na podstawie złożonych zamówień w formie elektronicznej lub telefonicznej, </w:t>
      </w:r>
      <w:r w:rsidR="00C03A52" w:rsidRPr="00ED4817">
        <w:rPr>
          <w:rFonts w:ascii="Arial Narrow" w:hAnsi="Arial Narrow"/>
          <w:sz w:val="24"/>
        </w:rPr>
        <w:t xml:space="preserve">po dniu złożenia zamówienia przez Zamawiającego (w dni robocze od godziny </w:t>
      </w:r>
      <w:r w:rsidRPr="00ED4817">
        <w:rPr>
          <w:rFonts w:ascii="Arial Narrow" w:hAnsi="Arial Narrow"/>
          <w:sz w:val="24"/>
        </w:rPr>
        <w:t>7</w:t>
      </w:r>
      <w:r w:rsidR="00C03A52" w:rsidRPr="00ED4817">
        <w:rPr>
          <w:rFonts w:ascii="Arial Narrow" w:hAnsi="Arial Narrow"/>
          <w:sz w:val="24"/>
        </w:rPr>
        <w:t>:00 do 15:00)</w:t>
      </w:r>
      <w:r w:rsidR="00C03A52" w:rsidRPr="00ED4817">
        <w:rPr>
          <w:rFonts w:ascii="Arial Narrow" w:hAnsi="Arial Narrow" w:cs="Arial"/>
          <w:color w:val="000000"/>
          <w:sz w:val="24"/>
          <w:lang w:eastAsia="pl-PL"/>
        </w:rPr>
        <w:t>.</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2C52FC" w:rsidRDefault="00A90558" w:rsidP="002C52FC">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od dnia zawarcia umowy do dnia </w:t>
      </w:r>
      <w:r w:rsidR="00F97FE2">
        <w:rPr>
          <w:rFonts w:ascii="Arial Narrow" w:hAnsi="Arial Narrow"/>
          <w:sz w:val="24"/>
        </w:rPr>
        <w:t>31</w:t>
      </w:r>
      <w:r>
        <w:rPr>
          <w:rFonts w:ascii="Arial Narrow" w:hAnsi="Arial Narrow"/>
          <w:sz w:val="24"/>
        </w:rPr>
        <w:t xml:space="preserve"> </w:t>
      </w:r>
      <w:r w:rsidR="00F97FE2">
        <w:rPr>
          <w:rFonts w:ascii="Arial Narrow" w:hAnsi="Arial Narrow"/>
          <w:sz w:val="24"/>
        </w:rPr>
        <w:t>sierpnia</w:t>
      </w:r>
      <w:r w:rsidRPr="00986DF0">
        <w:rPr>
          <w:rFonts w:ascii="Arial Narrow" w:hAnsi="Arial Narrow"/>
          <w:sz w:val="24"/>
        </w:rPr>
        <w:t xml:space="preserve"> 202</w:t>
      </w:r>
      <w:r w:rsidR="00F97FE2">
        <w:rPr>
          <w:rFonts w:ascii="Arial Narrow" w:hAnsi="Arial Narrow"/>
          <w:sz w:val="24"/>
        </w:rPr>
        <w:t>1</w:t>
      </w:r>
      <w:r w:rsidRPr="00986DF0">
        <w:rPr>
          <w:rFonts w:ascii="Arial Narrow" w:hAnsi="Arial Narrow"/>
          <w:sz w:val="24"/>
        </w:rPr>
        <w:t xml:space="preserve"> roku, albo do ilościowego wyczerpania asortymentu. Realizacja</w:t>
      </w:r>
      <w:r w:rsidRPr="00EA3B62">
        <w:rPr>
          <w:rFonts w:ascii="Arial Narrow" w:hAnsi="Arial Narrow"/>
          <w:sz w:val="24"/>
        </w:rPr>
        <w:t xml:space="preserve"> zamówienia winna być wykonywana sukcesywnie w miarę zgłaszany</w:t>
      </w:r>
      <w:r>
        <w:rPr>
          <w:rFonts w:ascii="Arial Narrow" w:hAnsi="Arial Narrow"/>
          <w:sz w:val="24"/>
        </w:rPr>
        <w:t xml:space="preserve">ch przez Zamawiającego potrzeb. </w:t>
      </w:r>
    </w:p>
    <w:p w:rsidR="005D236E" w:rsidRPr="002C52FC"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Wspólny Słownik Zamówień</w:t>
      </w:r>
      <w:r w:rsidR="006C3D1B" w:rsidRPr="002C52FC">
        <w:rPr>
          <w:rFonts w:ascii="Arial Narrow" w:hAnsi="Arial Narrow"/>
          <w:sz w:val="24"/>
        </w:rPr>
        <w:t xml:space="preserve">: </w:t>
      </w:r>
      <w:r w:rsidR="002C52FC" w:rsidRPr="002C52FC">
        <w:rPr>
          <w:rFonts w:ascii="Arial Narrow" w:hAnsi="Arial Narrow"/>
          <w:sz w:val="24"/>
          <w:highlight w:val="yellow"/>
        </w:rPr>
        <w:t>15500000-3 Produkty mleczarskie</w:t>
      </w:r>
      <w:r w:rsidR="005D236E" w:rsidRPr="002C52FC">
        <w:rPr>
          <w:rFonts w:ascii="Arial Narrow" w:hAnsi="Arial Narrow"/>
          <w:sz w:val="24"/>
        </w:rPr>
        <w:t>.</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Pr="008D1538"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lastRenderedPageBreak/>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w:t>
      </w:r>
      <w:r w:rsidRPr="00A13A66">
        <w:rPr>
          <w:rFonts w:ascii="Arial Narrow" w:hAnsi="Arial Narrow"/>
          <w:color w:val="000000"/>
          <w:sz w:val="24"/>
          <w:szCs w:val="22"/>
          <w:lang w:eastAsia="pl-PL"/>
        </w:rPr>
        <w:lastRenderedPageBreak/>
        <w:t xml:space="preserve">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2C52FC" w:rsidRDefault="00A13A66" w:rsidP="002C52FC">
      <w:pPr>
        <w:numPr>
          <w:ilvl w:val="1"/>
          <w:numId w:val="6"/>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DA5DE9" w:rsidRDefault="00DA5DE9" w:rsidP="00DA5DE9">
      <w:pPr>
        <w:pStyle w:val="Akapitzlist"/>
        <w:numPr>
          <w:ilvl w:val="0"/>
          <w:numId w:val="31"/>
        </w:numPr>
        <w:ind w:left="426"/>
        <w:jc w:val="both"/>
        <w:rPr>
          <w:rFonts w:ascii="Arial Narrow" w:hAnsi="Arial Narrow" w:cs="Arial"/>
          <w:sz w:val="24"/>
          <w:szCs w:val="24"/>
        </w:rPr>
      </w:pPr>
      <w:r w:rsidRPr="00DA5DE9">
        <w:rPr>
          <w:rFonts w:ascii="Arial Narrow" w:hAnsi="Arial Narrow" w:cs="Arial"/>
          <w:sz w:val="24"/>
          <w:szCs w:val="24"/>
        </w:rPr>
        <w:t>Warunek dotyczący zdolności do występowania w obrocie gospodarczym.</w:t>
      </w:r>
      <w:r>
        <w:rPr>
          <w:rFonts w:ascii="Arial Narrow" w:hAnsi="Arial Narrow" w:cs="Arial"/>
          <w:sz w:val="24"/>
          <w:szCs w:val="24"/>
        </w:rPr>
        <w:t xml:space="preserve"> </w:t>
      </w:r>
    </w:p>
    <w:p w:rsidR="00DA5DE9" w:rsidRDefault="00DA5DE9" w:rsidP="00DA5DE9">
      <w:pPr>
        <w:pStyle w:val="Akapitzlist"/>
        <w:numPr>
          <w:ilvl w:val="0"/>
          <w:numId w:val="31"/>
        </w:numPr>
        <w:ind w:left="426"/>
        <w:jc w:val="both"/>
        <w:rPr>
          <w:rFonts w:ascii="Arial Narrow" w:hAnsi="Arial Narrow" w:cs="Arial"/>
          <w:sz w:val="24"/>
          <w:szCs w:val="24"/>
        </w:rPr>
      </w:pPr>
      <w:r w:rsidRPr="00DA5DE9">
        <w:rPr>
          <w:rFonts w:ascii="Arial Narrow" w:hAnsi="Arial Narrow" w:cs="Arial"/>
          <w:sz w:val="24"/>
          <w:szCs w:val="24"/>
        </w:rPr>
        <w:t>Uprawnienia do prowadzenia określonej działalności gospodarczej lub zawodowej, o ile wynika to z odrębnych przepisów.</w:t>
      </w:r>
      <w:r>
        <w:rPr>
          <w:rFonts w:ascii="Arial Narrow" w:hAnsi="Arial Narrow" w:cs="Arial"/>
          <w:sz w:val="24"/>
          <w:szCs w:val="24"/>
        </w:rPr>
        <w:t xml:space="preserve"> </w:t>
      </w:r>
    </w:p>
    <w:p w:rsidR="00DA5DE9" w:rsidRPr="00DA5DE9" w:rsidRDefault="00DA5DE9" w:rsidP="00DA5DE9">
      <w:pPr>
        <w:pStyle w:val="Akapitzlist"/>
        <w:numPr>
          <w:ilvl w:val="0"/>
          <w:numId w:val="31"/>
        </w:numPr>
        <w:ind w:left="426"/>
        <w:jc w:val="both"/>
        <w:rPr>
          <w:rFonts w:ascii="Arial Narrow" w:hAnsi="Arial Narrow" w:cs="Arial"/>
          <w:sz w:val="24"/>
          <w:szCs w:val="24"/>
        </w:rPr>
      </w:pPr>
      <w:r w:rsidRPr="00DA5DE9">
        <w:rPr>
          <w:rFonts w:ascii="Arial Narrow" w:hAnsi="Arial Narrow" w:cs="Arial"/>
          <w:sz w:val="24"/>
          <w:szCs w:val="24"/>
        </w:rPr>
        <w:t>Zdolności techniczne.</w:t>
      </w:r>
      <w:r>
        <w:rPr>
          <w:rFonts w:ascii="Arial Narrow" w:hAnsi="Arial Narrow" w:cs="Arial"/>
          <w:sz w:val="24"/>
          <w:szCs w:val="24"/>
        </w:rPr>
        <w:t xml:space="preserve">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C37C81" w:rsidRDefault="001E7605" w:rsidP="001E7605">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C37C81" w:rsidRDefault="00C37C81" w:rsidP="00C37C81">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C37C81">
        <w:rPr>
          <w:rFonts w:ascii="Arial Narrow" w:hAnsi="Arial Narrow"/>
          <w:color w:val="000000"/>
          <w:sz w:val="24"/>
          <w:szCs w:val="24"/>
          <w:lang w:eastAsia="pl-PL"/>
        </w:rPr>
        <w:t>Zezwolenia (decyzji) wydanego przez właściwe jednostki nadzorujące na prowadzenie działalności w zakresie dotyczącym przedmiotu zamówienia</w:t>
      </w:r>
      <w:r>
        <w:rPr>
          <w:rFonts w:ascii="Arial Narrow" w:hAnsi="Arial Narrow"/>
          <w:color w:val="000000"/>
          <w:sz w:val="24"/>
          <w:szCs w:val="24"/>
          <w:lang w:eastAsia="pl-PL"/>
        </w:rPr>
        <w:t>;</w:t>
      </w:r>
    </w:p>
    <w:p w:rsidR="00C37C81" w:rsidRPr="00C37C81" w:rsidRDefault="00C37C81" w:rsidP="00C37C81">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C37C81">
        <w:rPr>
          <w:rFonts w:ascii="Arial Narrow" w:hAnsi="Arial Narrow"/>
          <w:color w:val="000000"/>
          <w:sz w:val="24"/>
          <w:szCs w:val="24"/>
          <w:lang w:eastAsia="pl-PL"/>
        </w:rPr>
        <w:t>Wykazu niezbędnych do wykonania zamówienia narzędzi i urządzeń, którymi dysponuje lub będzie dysponował Wykonawca zawierający min. jeden samochód dopuszczony do przewozu art. spożywczych zgodnie z ustawą z dnia 25 sierpnia 2006 r. o bezpieczeństwie żywności i żywienia (Dz. U. z 2019 r., poz. 1252 z późn. zm.)</w:t>
      </w:r>
      <w:r>
        <w:rPr>
          <w:rFonts w:ascii="Arial Narrow" w:hAnsi="Arial Narrow"/>
          <w:color w:val="000000"/>
          <w:sz w:val="24"/>
          <w:szCs w:val="24"/>
          <w:lang w:eastAsia="pl-PL"/>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w:t>
      </w:r>
      <w:r w:rsidR="001E7605" w:rsidRPr="001E7605">
        <w:rPr>
          <w:rFonts w:ascii="Arial Narrow" w:hAnsi="Arial Narrow" w:cs="Arial"/>
          <w:sz w:val="24"/>
          <w:szCs w:val="24"/>
        </w:rPr>
        <w:lastRenderedPageBreak/>
        <w:t xml:space="preserve">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lastRenderedPageBreak/>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3D37E6">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4068DC">
        <w:rPr>
          <w:rFonts w:ascii="Arial Narrow" w:hAnsi="Arial Narrow"/>
          <w:b/>
          <w:sz w:val="24"/>
          <w:szCs w:val="22"/>
          <w:highlight w:val="yellow"/>
          <w:lang w:eastAsia="pl-PL"/>
        </w:rPr>
        <w:t>29</w:t>
      </w:r>
      <w:r w:rsidRPr="00351CC2">
        <w:rPr>
          <w:rFonts w:ascii="Arial Narrow" w:hAnsi="Arial Narrow"/>
          <w:b/>
          <w:sz w:val="24"/>
          <w:szCs w:val="22"/>
          <w:highlight w:val="yellow"/>
          <w:lang w:eastAsia="pl-PL"/>
        </w:rPr>
        <w:t>.0</w:t>
      </w:r>
      <w:r w:rsidR="00874B31">
        <w:rPr>
          <w:rFonts w:ascii="Arial Narrow" w:hAnsi="Arial Narrow"/>
          <w:b/>
          <w:sz w:val="24"/>
          <w:szCs w:val="22"/>
          <w:highlight w:val="yellow"/>
          <w:lang w:eastAsia="pl-PL"/>
        </w:rPr>
        <w:t>5</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w:t>
      </w:r>
      <w:r w:rsidRPr="007243CB">
        <w:rPr>
          <w:rFonts w:ascii="Arial Narrow" w:hAnsi="Arial Narrow"/>
          <w:color w:val="000000"/>
          <w:sz w:val="24"/>
          <w:szCs w:val="22"/>
          <w:lang w:eastAsia="pl-PL"/>
        </w:rPr>
        <w:lastRenderedPageBreak/>
        <w:t xml:space="preserve">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4068DC">
        <w:rPr>
          <w:rFonts w:ascii="Arial Narrow" w:hAnsi="Arial Narrow"/>
          <w:b/>
          <w:bCs/>
          <w:color w:val="000000"/>
          <w:sz w:val="24"/>
          <w:szCs w:val="24"/>
          <w:highlight w:val="yellow"/>
          <w:lang w:eastAsia="pl-PL"/>
        </w:rPr>
        <w:t>30</w:t>
      </w:r>
      <w:r w:rsidRPr="002E56BF">
        <w:rPr>
          <w:rFonts w:ascii="Arial Narrow" w:hAnsi="Arial Narrow"/>
          <w:b/>
          <w:bCs/>
          <w:color w:val="000000"/>
          <w:sz w:val="24"/>
          <w:szCs w:val="24"/>
          <w:highlight w:val="yellow"/>
          <w:lang w:eastAsia="pl-PL"/>
        </w:rPr>
        <w:t>.</w:t>
      </w:r>
      <w:r w:rsidR="00F37323">
        <w:rPr>
          <w:rFonts w:ascii="Arial Narrow" w:hAnsi="Arial Narrow"/>
          <w:b/>
          <w:bCs/>
          <w:color w:val="000000"/>
          <w:sz w:val="24"/>
          <w:szCs w:val="24"/>
          <w:highlight w:val="yellow"/>
          <w:lang w:eastAsia="pl-PL"/>
        </w:rPr>
        <w:t>04</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4068DC">
        <w:rPr>
          <w:rFonts w:ascii="Arial Narrow" w:hAnsi="Arial Narrow"/>
          <w:b/>
          <w:bCs/>
          <w:color w:val="000000"/>
          <w:sz w:val="24"/>
          <w:szCs w:val="24"/>
          <w:highlight w:val="yellow"/>
          <w:lang w:eastAsia="pl-PL"/>
        </w:rPr>
        <w:t>30</w:t>
      </w:r>
      <w:r w:rsidRPr="002E56BF">
        <w:rPr>
          <w:rFonts w:ascii="Arial Narrow" w:hAnsi="Arial Narrow"/>
          <w:b/>
          <w:bCs/>
          <w:color w:val="000000"/>
          <w:sz w:val="24"/>
          <w:szCs w:val="24"/>
          <w:highlight w:val="yellow"/>
          <w:lang w:eastAsia="pl-PL"/>
        </w:rPr>
        <w:t>.</w:t>
      </w:r>
      <w:r w:rsidR="00F37323">
        <w:rPr>
          <w:rFonts w:ascii="Arial Narrow" w:hAnsi="Arial Narrow"/>
          <w:b/>
          <w:bCs/>
          <w:color w:val="000000"/>
          <w:sz w:val="24"/>
          <w:szCs w:val="24"/>
          <w:highlight w:val="yellow"/>
          <w:lang w:eastAsia="pl-PL"/>
        </w:rPr>
        <w:t>04</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lastRenderedPageBreak/>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2"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3"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lastRenderedPageBreak/>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lastRenderedPageBreak/>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8E4A5C">
        <w:rPr>
          <w:rFonts w:ascii="Arial Narrow" w:hAnsi="Arial Narrow"/>
          <w:color w:val="000000"/>
          <w:sz w:val="24"/>
          <w:szCs w:val="24"/>
          <w:lang w:eastAsia="pl-PL"/>
        </w:rPr>
        <w:t xml:space="preserve">ularz ofertowy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A104CC" w:rsidRDefault="00A104CC" w:rsidP="00382FD6">
      <w:pPr>
        <w:rPr>
          <w:rFonts w:ascii="Arial Narrow" w:hAnsi="Arial Narrow" w:cs="Calibri"/>
          <w:b/>
          <w:sz w:val="24"/>
          <w:szCs w:val="21"/>
        </w:rPr>
      </w:pPr>
      <w:r w:rsidRPr="00A104CC">
        <w:rPr>
          <w:rFonts w:ascii="Arial Narrow" w:hAnsi="Arial Narrow" w:cs="Calibri"/>
          <w:b/>
          <w:sz w:val="24"/>
          <w:szCs w:val="21"/>
          <w:highlight w:val="yellow"/>
        </w:rPr>
        <w:t>7062e707-ba86-4a71-b41b-d7806870a478</w:t>
      </w:r>
    </w:p>
    <w:p w:rsidR="00382FD6" w:rsidRPr="00EF3166" w:rsidRDefault="00382FD6" w:rsidP="00382FD6">
      <w:pPr>
        <w:rPr>
          <w:sz w:val="24"/>
          <w:szCs w:val="24"/>
        </w:rPr>
      </w:pPr>
      <w:r w:rsidRPr="00EF3166">
        <w:rPr>
          <w:rFonts w:ascii="Arial Narrow" w:hAnsi="Arial Narrow" w:cs="Arial Narrow"/>
          <w:sz w:val="24"/>
          <w:szCs w:val="24"/>
        </w:rPr>
        <w:t>Link do postępowania:</w:t>
      </w:r>
    </w:p>
    <w:p w:rsidR="00382FD6" w:rsidRPr="00382FD6" w:rsidRDefault="00382FD6" w:rsidP="00382FD6">
      <w:pPr>
        <w:spacing w:line="300" w:lineRule="auto"/>
        <w:rPr>
          <w:rFonts w:ascii="Arial Narrow" w:hAnsi="Arial Narrow"/>
          <w:b/>
          <w:sz w:val="32"/>
          <w:szCs w:val="24"/>
          <w:u w:val="single"/>
        </w:rPr>
      </w:pPr>
      <w:r w:rsidRPr="00A104CC">
        <w:rPr>
          <w:rFonts w:ascii="Arial Narrow" w:hAnsi="Arial Narrow"/>
          <w:b/>
          <w:sz w:val="24"/>
          <w:highlight w:val="yellow"/>
        </w:rPr>
        <w:t>https://miniportal.uzp.gov.pl/Postepowania/</w:t>
      </w:r>
      <w:r w:rsidR="00A104CC" w:rsidRPr="00A104CC">
        <w:rPr>
          <w:rFonts w:ascii="Arial Narrow" w:hAnsi="Arial Narrow"/>
          <w:b/>
          <w:sz w:val="24"/>
          <w:highlight w:val="yellow"/>
        </w:rPr>
        <w:t>7062e707-ba86-4a71-b41</w:t>
      </w:r>
      <w:bookmarkStart w:id="0" w:name="_GoBack"/>
      <w:bookmarkEnd w:id="0"/>
      <w:r w:rsidR="00A104CC" w:rsidRPr="00A104CC">
        <w:rPr>
          <w:rFonts w:ascii="Arial Narrow" w:hAnsi="Arial Narrow"/>
          <w:b/>
          <w:sz w:val="24"/>
          <w:highlight w:val="yellow"/>
        </w:rPr>
        <w:t>b-d7806870a478</w:t>
      </w:r>
    </w:p>
    <w:sectPr w:rsidR="00382FD6" w:rsidRPr="00382FD6" w:rsidSect="006B113F">
      <w:headerReference w:type="default" r:id="rId14"/>
      <w:footerReference w:type="default" r:id="rId15"/>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BB2" w:rsidRDefault="008B3BB2" w:rsidP="00353DAB">
      <w:r>
        <w:separator/>
      </w:r>
    </w:p>
  </w:endnote>
  <w:endnote w:type="continuationSeparator" w:id="0">
    <w:p w:rsidR="008B3BB2" w:rsidRDefault="008B3BB2"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104CC">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104CC">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BB2" w:rsidRDefault="008B3BB2" w:rsidP="00353DAB">
      <w:r>
        <w:separator/>
      </w:r>
    </w:p>
  </w:footnote>
  <w:footnote w:type="continuationSeparator" w:id="0">
    <w:p w:rsidR="008B3BB2" w:rsidRDefault="008B3BB2"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1"/>
  </w:num>
  <w:num w:numId="4">
    <w:abstractNumId w:val="15"/>
  </w:num>
  <w:num w:numId="5">
    <w:abstractNumId w:val="20"/>
  </w:num>
  <w:num w:numId="6">
    <w:abstractNumId w:val="11"/>
  </w:num>
  <w:num w:numId="7">
    <w:abstractNumId w:val="29"/>
  </w:num>
  <w:num w:numId="8">
    <w:abstractNumId w:val="31"/>
  </w:num>
  <w:num w:numId="9">
    <w:abstractNumId w:val="32"/>
  </w:num>
  <w:num w:numId="10">
    <w:abstractNumId w:val="16"/>
  </w:num>
  <w:num w:numId="11">
    <w:abstractNumId w:val="33"/>
  </w:num>
  <w:num w:numId="12">
    <w:abstractNumId w:val="18"/>
  </w:num>
  <w:num w:numId="13">
    <w:abstractNumId w:val="34"/>
  </w:num>
  <w:num w:numId="14">
    <w:abstractNumId w:val="17"/>
  </w:num>
  <w:num w:numId="15">
    <w:abstractNumId w:val="22"/>
  </w:num>
  <w:num w:numId="16">
    <w:abstractNumId w:val="27"/>
  </w:num>
  <w:num w:numId="17">
    <w:abstractNumId w:val="30"/>
  </w:num>
  <w:num w:numId="18">
    <w:abstractNumId w:val="36"/>
  </w:num>
  <w:num w:numId="19">
    <w:abstractNumId w:val="13"/>
  </w:num>
  <w:num w:numId="20">
    <w:abstractNumId w:val="21"/>
  </w:num>
  <w:num w:numId="21">
    <w:abstractNumId w:val="12"/>
  </w:num>
  <w:num w:numId="22">
    <w:abstractNumId w:val="10"/>
  </w:num>
  <w:num w:numId="23">
    <w:abstractNumId w:val="7"/>
  </w:num>
  <w:num w:numId="24">
    <w:abstractNumId w:val="2"/>
  </w:num>
  <w:num w:numId="25">
    <w:abstractNumId w:val="26"/>
  </w:num>
  <w:num w:numId="26">
    <w:abstractNumId w:val="8"/>
  </w:num>
  <w:num w:numId="27">
    <w:abstractNumId w:val="35"/>
  </w:num>
  <w:num w:numId="28">
    <w:abstractNumId w:val="9"/>
  </w:num>
  <w:num w:numId="29">
    <w:abstractNumId w:val="19"/>
  </w:num>
  <w:num w:numId="30">
    <w:abstractNumId w:val="25"/>
  </w:num>
  <w:num w:numId="31">
    <w:abstractNumId w:val="28"/>
  </w:num>
  <w:num w:numId="32">
    <w:abstractNumId w:val="4"/>
  </w:num>
  <w:num w:numId="33">
    <w:abstractNumId w:val="14"/>
  </w:num>
  <w:num w:numId="34">
    <w:abstractNumId w:val="5"/>
  </w:num>
  <w:num w:numId="35">
    <w:abstractNumId w:val="6"/>
  </w:num>
  <w:num w:numId="3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23B60"/>
    <w:rsid w:val="000274FA"/>
    <w:rsid w:val="00027533"/>
    <w:rsid w:val="000419B6"/>
    <w:rsid w:val="000543F0"/>
    <w:rsid w:val="000572A3"/>
    <w:rsid w:val="00067A96"/>
    <w:rsid w:val="00072B5A"/>
    <w:rsid w:val="0007488D"/>
    <w:rsid w:val="00093B6C"/>
    <w:rsid w:val="000A68C8"/>
    <w:rsid w:val="000B36E1"/>
    <w:rsid w:val="000B67CE"/>
    <w:rsid w:val="000C7423"/>
    <w:rsid w:val="000D0528"/>
    <w:rsid w:val="000D1472"/>
    <w:rsid w:val="000D7D6E"/>
    <w:rsid w:val="000E0A02"/>
    <w:rsid w:val="000E47FE"/>
    <w:rsid w:val="000F4347"/>
    <w:rsid w:val="000F5830"/>
    <w:rsid w:val="001112B7"/>
    <w:rsid w:val="001139A9"/>
    <w:rsid w:val="00116970"/>
    <w:rsid w:val="0012003B"/>
    <w:rsid w:val="001224DE"/>
    <w:rsid w:val="00122540"/>
    <w:rsid w:val="00124F63"/>
    <w:rsid w:val="001259B0"/>
    <w:rsid w:val="00140183"/>
    <w:rsid w:val="00141791"/>
    <w:rsid w:val="00141FAA"/>
    <w:rsid w:val="00143AA3"/>
    <w:rsid w:val="0015213D"/>
    <w:rsid w:val="00152E0E"/>
    <w:rsid w:val="00157545"/>
    <w:rsid w:val="001633D7"/>
    <w:rsid w:val="001650FB"/>
    <w:rsid w:val="00165D82"/>
    <w:rsid w:val="00170B33"/>
    <w:rsid w:val="0017309E"/>
    <w:rsid w:val="0017342C"/>
    <w:rsid w:val="00181309"/>
    <w:rsid w:val="001905EC"/>
    <w:rsid w:val="00193557"/>
    <w:rsid w:val="00193D61"/>
    <w:rsid w:val="00196BAC"/>
    <w:rsid w:val="001A102B"/>
    <w:rsid w:val="001B624D"/>
    <w:rsid w:val="001C0168"/>
    <w:rsid w:val="001D4818"/>
    <w:rsid w:val="001E7605"/>
    <w:rsid w:val="0020602B"/>
    <w:rsid w:val="002171F2"/>
    <w:rsid w:val="002172AE"/>
    <w:rsid w:val="00222426"/>
    <w:rsid w:val="00227A13"/>
    <w:rsid w:val="00233271"/>
    <w:rsid w:val="00251807"/>
    <w:rsid w:val="00257F51"/>
    <w:rsid w:val="00271DEF"/>
    <w:rsid w:val="00272202"/>
    <w:rsid w:val="00281B7F"/>
    <w:rsid w:val="00287EA5"/>
    <w:rsid w:val="00292535"/>
    <w:rsid w:val="00293AA0"/>
    <w:rsid w:val="00297CCC"/>
    <w:rsid w:val="002A27E0"/>
    <w:rsid w:val="002A7959"/>
    <w:rsid w:val="002B3FF7"/>
    <w:rsid w:val="002C52FC"/>
    <w:rsid w:val="002D04C6"/>
    <w:rsid w:val="002D188E"/>
    <w:rsid w:val="002E0B8D"/>
    <w:rsid w:val="002E1BAC"/>
    <w:rsid w:val="002E1F6B"/>
    <w:rsid w:val="002E37D0"/>
    <w:rsid w:val="002E56BF"/>
    <w:rsid w:val="002F64F2"/>
    <w:rsid w:val="00300695"/>
    <w:rsid w:val="00302B57"/>
    <w:rsid w:val="00305580"/>
    <w:rsid w:val="003103F6"/>
    <w:rsid w:val="00317EE5"/>
    <w:rsid w:val="0032769B"/>
    <w:rsid w:val="0034678D"/>
    <w:rsid w:val="0035004F"/>
    <w:rsid w:val="00353DAB"/>
    <w:rsid w:val="0036363A"/>
    <w:rsid w:val="00367C71"/>
    <w:rsid w:val="00371276"/>
    <w:rsid w:val="003747CC"/>
    <w:rsid w:val="00376284"/>
    <w:rsid w:val="00382FD6"/>
    <w:rsid w:val="00387CDD"/>
    <w:rsid w:val="003939EA"/>
    <w:rsid w:val="00394A06"/>
    <w:rsid w:val="00396C3A"/>
    <w:rsid w:val="003D1DC0"/>
    <w:rsid w:val="003D37E6"/>
    <w:rsid w:val="003D5139"/>
    <w:rsid w:val="003F0D51"/>
    <w:rsid w:val="003F1F26"/>
    <w:rsid w:val="0040273D"/>
    <w:rsid w:val="004033CC"/>
    <w:rsid w:val="00405927"/>
    <w:rsid w:val="00405C7A"/>
    <w:rsid w:val="004068DC"/>
    <w:rsid w:val="004117A0"/>
    <w:rsid w:val="00411CF8"/>
    <w:rsid w:val="00422208"/>
    <w:rsid w:val="004253B1"/>
    <w:rsid w:val="00427D3F"/>
    <w:rsid w:val="00433089"/>
    <w:rsid w:val="0043445D"/>
    <w:rsid w:val="00450DF5"/>
    <w:rsid w:val="004512BF"/>
    <w:rsid w:val="00451649"/>
    <w:rsid w:val="004532F7"/>
    <w:rsid w:val="00456958"/>
    <w:rsid w:val="00460DD5"/>
    <w:rsid w:val="004628EC"/>
    <w:rsid w:val="00476719"/>
    <w:rsid w:val="00490214"/>
    <w:rsid w:val="004962EF"/>
    <w:rsid w:val="004A2C93"/>
    <w:rsid w:val="004A32D4"/>
    <w:rsid w:val="004A5E99"/>
    <w:rsid w:val="004A72BB"/>
    <w:rsid w:val="004A7C0B"/>
    <w:rsid w:val="004B66D9"/>
    <w:rsid w:val="004E2A1E"/>
    <w:rsid w:val="004F11C2"/>
    <w:rsid w:val="004F58E4"/>
    <w:rsid w:val="004F6343"/>
    <w:rsid w:val="00504AD1"/>
    <w:rsid w:val="005107DB"/>
    <w:rsid w:val="00510E6A"/>
    <w:rsid w:val="00512C44"/>
    <w:rsid w:val="00513913"/>
    <w:rsid w:val="00515158"/>
    <w:rsid w:val="00520544"/>
    <w:rsid w:val="00524EFE"/>
    <w:rsid w:val="0052696A"/>
    <w:rsid w:val="00527D43"/>
    <w:rsid w:val="00535437"/>
    <w:rsid w:val="00542AE8"/>
    <w:rsid w:val="00556F10"/>
    <w:rsid w:val="005669D8"/>
    <w:rsid w:val="005675A5"/>
    <w:rsid w:val="00570D98"/>
    <w:rsid w:val="005718EA"/>
    <w:rsid w:val="0058442F"/>
    <w:rsid w:val="005879FB"/>
    <w:rsid w:val="00587C8E"/>
    <w:rsid w:val="005A0BF9"/>
    <w:rsid w:val="005A21F7"/>
    <w:rsid w:val="005B2736"/>
    <w:rsid w:val="005B3F44"/>
    <w:rsid w:val="005B73E3"/>
    <w:rsid w:val="005C59C4"/>
    <w:rsid w:val="005D08AC"/>
    <w:rsid w:val="005D236E"/>
    <w:rsid w:val="006013B0"/>
    <w:rsid w:val="00606DFA"/>
    <w:rsid w:val="00612EFA"/>
    <w:rsid w:val="00620B79"/>
    <w:rsid w:val="00625137"/>
    <w:rsid w:val="00625BC2"/>
    <w:rsid w:val="00631121"/>
    <w:rsid w:val="00642A20"/>
    <w:rsid w:val="006454CD"/>
    <w:rsid w:val="00684B2E"/>
    <w:rsid w:val="0069067F"/>
    <w:rsid w:val="0069191E"/>
    <w:rsid w:val="006938AE"/>
    <w:rsid w:val="006A5DEC"/>
    <w:rsid w:val="006B113F"/>
    <w:rsid w:val="006B2F8B"/>
    <w:rsid w:val="006B3E5B"/>
    <w:rsid w:val="006C3D1B"/>
    <w:rsid w:val="006D0DA2"/>
    <w:rsid w:val="006D0ED5"/>
    <w:rsid w:val="006D126B"/>
    <w:rsid w:val="006D1C9A"/>
    <w:rsid w:val="006E5E0C"/>
    <w:rsid w:val="006F350B"/>
    <w:rsid w:val="006F5824"/>
    <w:rsid w:val="0070425E"/>
    <w:rsid w:val="00710A93"/>
    <w:rsid w:val="00715C48"/>
    <w:rsid w:val="00716FC4"/>
    <w:rsid w:val="0072131C"/>
    <w:rsid w:val="007243CB"/>
    <w:rsid w:val="0072473D"/>
    <w:rsid w:val="00727973"/>
    <w:rsid w:val="00740529"/>
    <w:rsid w:val="00753EDD"/>
    <w:rsid w:val="0076466F"/>
    <w:rsid w:val="00770D85"/>
    <w:rsid w:val="00784B43"/>
    <w:rsid w:val="00790B17"/>
    <w:rsid w:val="007943F5"/>
    <w:rsid w:val="007A6DF1"/>
    <w:rsid w:val="007C447C"/>
    <w:rsid w:val="007D1BFF"/>
    <w:rsid w:val="007D1E28"/>
    <w:rsid w:val="007E4DD9"/>
    <w:rsid w:val="007F3AC5"/>
    <w:rsid w:val="007F5D6A"/>
    <w:rsid w:val="00804D16"/>
    <w:rsid w:val="00817C9B"/>
    <w:rsid w:val="0082388B"/>
    <w:rsid w:val="008252A0"/>
    <w:rsid w:val="00827932"/>
    <w:rsid w:val="00830E37"/>
    <w:rsid w:val="00831395"/>
    <w:rsid w:val="008350D0"/>
    <w:rsid w:val="00840284"/>
    <w:rsid w:val="008440A3"/>
    <w:rsid w:val="00852872"/>
    <w:rsid w:val="0085582D"/>
    <w:rsid w:val="00855C5E"/>
    <w:rsid w:val="008566C9"/>
    <w:rsid w:val="008632D8"/>
    <w:rsid w:val="00872272"/>
    <w:rsid w:val="008728D2"/>
    <w:rsid w:val="00873E0F"/>
    <w:rsid w:val="00874ADE"/>
    <w:rsid w:val="00874B31"/>
    <w:rsid w:val="00884D2D"/>
    <w:rsid w:val="008A74F7"/>
    <w:rsid w:val="008B1220"/>
    <w:rsid w:val="008B208D"/>
    <w:rsid w:val="008B3BB2"/>
    <w:rsid w:val="008C1B66"/>
    <w:rsid w:val="008C770D"/>
    <w:rsid w:val="008D1538"/>
    <w:rsid w:val="008D1C7D"/>
    <w:rsid w:val="008D5020"/>
    <w:rsid w:val="008E13D1"/>
    <w:rsid w:val="008E4A5C"/>
    <w:rsid w:val="008E55BA"/>
    <w:rsid w:val="008F2D73"/>
    <w:rsid w:val="009043B5"/>
    <w:rsid w:val="00916D27"/>
    <w:rsid w:val="00917234"/>
    <w:rsid w:val="00917B92"/>
    <w:rsid w:val="009214C5"/>
    <w:rsid w:val="00925924"/>
    <w:rsid w:val="009337B5"/>
    <w:rsid w:val="0094442B"/>
    <w:rsid w:val="00950D3F"/>
    <w:rsid w:val="0096172A"/>
    <w:rsid w:val="009668FD"/>
    <w:rsid w:val="00970D08"/>
    <w:rsid w:val="00973714"/>
    <w:rsid w:val="0097697C"/>
    <w:rsid w:val="009828CB"/>
    <w:rsid w:val="009900B7"/>
    <w:rsid w:val="009978B3"/>
    <w:rsid w:val="009A1ECD"/>
    <w:rsid w:val="009A30FF"/>
    <w:rsid w:val="009A7C92"/>
    <w:rsid w:val="009C6752"/>
    <w:rsid w:val="009D740B"/>
    <w:rsid w:val="00A104CC"/>
    <w:rsid w:val="00A13A66"/>
    <w:rsid w:val="00A201A0"/>
    <w:rsid w:val="00A266EA"/>
    <w:rsid w:val="00A36138"/>
    <w:rsid w:val="00A37E5D"/>
    <w:rsid w:val="00A4611B"/>
    <w:rsid w:val="00A5026E"/>
    <w:rsid w:val="00A60110"/>
    <w:rsid w:val="00A6726A"/>
    <w:rsid w:val="00A71591"/>
    <w:rsid w:val="00A73054"/>
    <w:rsid w:val="00A816B6"/>
    <w:rsid w:val="00A85BDD"/>
    <w:rsid w:val="00A90558"/>
    <w:rsid w:val="00A945A4"/>
    <w:rsid w:val="00A967B4"/>
    <w:rsid w:val="00AA1CB2"/>
    <w:rsid w:val="00AA4BCD"/>
    <w:rsid w:val="00AA6E30"/>
    <w:rsid w:val="00AB05FD"/>
    <w:rsid w:val="00AB260F"/>
    <w:rsid w:val="00AB788B"/>
    <w:rsid w:val="00AC43BB"/>
    <w:rsid w:val="00AD460A"/>
    <w:rsid w:val="00AE20BB"/>
    <w:rsid w:val="00AF12E5"/>
    <w:rsid w:val="00AF7CF7"/>
    <w:rsid w:val="00B03A2A"/>
    <w:rsid w:val="00B056E0"/>
    <w:rsid w:val="00B14200"/>
    <w:rsid w:val="00B265AD"/>
    <w:rsid w:val="00B270EB"/>
    <w:rsid w:val="00B43D29"/>
    <w:rsid w:val="00B4747B"/>
    <w:rsid w:val="00B72B71"/>
    <w:rsid w:val="00B92AFF"/>
    <w:rsid w:val="00B95E2D"/>
    <w:rsid w:val="00BB3BD8"/>
    <w:rsid w:val="00BB41D1"/>
    <w:rsid w:val="00BC39BD"/>
    <w:rsid w:val="00BC471C"/>
    <w:rsid w:val="00BD29DE"/>
    <w:rsid w:val="00BF7E12"/>
    <w:rsid w:val="00C03A52"/>
    <w:rsid w:val="00C04F7C"/>
    <w:rsid w:val="00C0567B"/>
    <w:rsid w:val="00C10076"/>
    <w:rsid w:val="00C259B5"/>
    <w:rsid w:val="00C36806"/>
    <w:rsid w:val="00C37C81"/>
    <w:rsid w:val="00C465AE"/>
    <w:rsid w:val="00C50795"/>
    <w:rsid w:val="00C50A34"/>
    <w:rsid w:val="00C648CD"/>
    <w:rsid w:val="00C656AE"/>
    <w:rsid w:val="00C914B0"/>
    <w:rsid w:val="00C95679"/>
    <w:rsid w:val="00C979FC"/>
    <w:rsid w:val="00CA0E5E"/>
    <w:rsid w:val="00CA2114"/>
    <w:rsid w:val="00CA2141"/>
    <w:rsid w:val="00CB046D"/>
    <w:rsid w:val="00CB1486"/>
    <w:rsid w:val="00CB15D8"/>
    <w:rsid w:val="00CB2B62"/>
    <w:rsid w:val="00CB3297"/>
    <w:rsid w:val="00CC24BD"/>
    <w:rsid w:val="00CD28D2"/>
    <w:rsid w:val="00CD76FE"/>
    <w:rsid w:val="00CE2FD3"/>
    <w:rsid w:val="00CE523B"/>
    <w:rsid w:val="00CF1C19"/>
    <w:rsid w:val="00CF225A"/>
    <w:rsid w:val="00CF4D72"/>
    <w:rsid w:val="00D0465B"/>
    <w:rsid w:val="00D05070"/>
    <w:rsid w:val="00D071F8"/>
    <w:rsid w:val="00D110D3"/>
    <w:rsid w:val="00D1373B"/>
    <w:rsid w:val="00D15E10"/>
    <w:rsid w:val="00D329E8"/>
    <w:rsid w:val="00D33B4E"/>
    <w:rsid w:val="00D3608F"/>
    <w:rsid w:val="00D376D8"/>
    <w:rsid w:val="00D53187"/>
    <w:rsid w:val="00D61DCD"/>
    <w:rsid w:val="00D63FA3"/>
    <w:rsid w:val="00D64019"/>
    <w:rsid w:val="00D72E4F"/>
    <w:rsid w:val="00D84584"/>
    <w:rsid w:val="00D869A7"/>
    <w:rsid w:val="00DA026D"/>
    <w:rsid w:val="00DA5DE9"/>
    <w:rsid w:val="00DB1512"/>
    <w:rsid w:val="00DC3178"/>
    <w:rsid w:val="00DC4239"/>
    <w:rsid w:val="00DD4028"/>
    <w:rsid w:val="00DE03D0"/>
    <w:rsid w:val="00DE3E77"/>
    <w:rsid w:val="00DE5618"/>
    <w:rsid w:val="00DF35AF"/>
    <w:rsid w:val="00E10405"/>
    <w:rsid w:val="00E141C1"/>
    <w:rsid w:val="00E14CFB"/>
    <w:rsid w:val="00E17767"/>
    <w:rsid w:val="00E20750"/>
    <w:rsid w:val="00E42F1A"/>
    <w:rsid w:val="00E453FC"/>
    <w:rsid w:val="00E56177"/>
    <w:rsid w:val="00E56428"/>
    <w:rsid w:val="00E65AC0"/>
    <w:rsid w:val="00E65EA8"/>
    <w:rsid w:val="00E66AB0"/>
    <w:rsid w:val="00E70B19"/>
    <w:rsid w:val="00E966A6"/>
    <w:rsid w:val="00EB1082"/>
    <w:rsid w:val="00EB45F3"/>
    <w:rsid w:val="00EB74C8"/>
    <w:rsid w:val="00EB78A6"/>
    <w:rsid w:val="00ED4817"/>
    <w:rsid w:val="00EE1008"/>
    <w:rsid w:val="00EE3A4C"/>
    <w:rsid w:val="00EE6E36"/>
    <w:rsid w:val="00EF4151"/>
    <w:rsid w:val="00EF6D4A"/>
    <w:rsid w:val="00F06BFD"/>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74A46"/>
    <w:rsid w:val="00F94691"/>
    <w:rsid w:val="00F95896"/>
    <w:rsid w:val="00F97FE2"/>
    <w:rsid w:val="00FC4DF3"/>
    <w:rsid w:val="00FD3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4A6A3-4656-4B10-9B56-FE8213A75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13</Pages>
  <Words>5704</Words>
  <Characters>34225</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39850</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Damian</cp:lastModifiedBy>
  <cp:revision>80</cp:revision>
  <cp:lastPrinted>2021-04-20T10:20:00Z</cp:lastPrinted>
  <dcterms:created xsi:type="dcterms:W3CDTF">2021-02-24T07:18:00Z</dcterms:created>
  <dcterms:modified xsi:type="dcterms:W3CDTF">2021-04-20T10:22:00Z</dcterms:modified>
</cp:coreProperties>
</file>