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right"/>
        <w:rPr>
          <w:rFonts w:ascii="Arial Narrow" w:hAnsi="Arial Narrow"/>
          <w:b/>
          <w:b/>
          <w:lang w:val="pl-PL"/>
        </w:rPr>
      </w:pPr>
      <w:r>
        <w:rPr>
          <w:rFonts w:ascii="Arial Narrow" w:hAnsi="Arial Narrow"/>
          <w:b/>
          <w:lang w:val="pl-PL"/>
        </w:rPr>
        <w:t>Załącznik nr 2b do SWZ</w:t>
      </w:r>
    </w:p>
    <w:p>
      <w:pPr>
        <w:pStyle w:val="Normal"/>
        <w:keepNext w:val="true"/>
        <w:widowControl/>
        <w:numPr>
          <w:ilvl w:val="0"/>
          <w:numId w:val="0"/>
        </w:numPr>
        <w:tabs>
          <w:tab w:val="clear" w:pos="708"/>
          <w:tab w:val="left" w:pos="2422" w:leader="none"/>
        </w:tabs>
        <w:spacing w:lineRule="auto" w:line="240"/>
        <w:ind w:left="2422" w:hanging="0"/>
        <w:textAlignment w:val="auto"/>
        <w:outlineLvl w:val="2"/>
        <w:rPr>
          <w:rFonts w:ascii="Arial Narrow" w:hAnsi="Arial Narrow" w:cs="Arial"/>
          <w:b/>
          <w:b/>
          <w:lang w:val="pl-PL"/>
        </w:rPr>
      </w:pPr>
      <w:r>
        <w:rPr>
          <w:rFonts w:cs="Arial" w:ascii="Arial Narrow" w:hAnsi="Arial Narrow"/>
          <w:b/>
          <w:lang w:val="pl-PL"/>
        </w:rPr>
      </w:r>
    </w:p>
    <w:p>
      <w:pPr>
        <w:pStyle w:val="Nagwek3"/>
        <w:numPr>
          <w:ilvl w:val="2"/>
          <w:numId w:val="2"/>
        </w:numPr>
        <w:rPr>
          <w:rFonts w:ascii="Arial Narrow" w:hAnsi="Arial Narrow" w:cs="Arial"/>
          <w:sz w:val="24"/>
          <w:lang w:val="pl-PL"/>
        </w:rPr>
      </w:pPr>
      <w:r>
        <w:rPr>
          <w:rFonts w:cs="Arial" w:ascii="Arial Narrow" w:hAnsi="Arial Narrow"/>
          <w:sz w:val="24"/>
          <w:lang w:val="pl-PL"/>
        </w:rPr>
      </w:r>
    </w:p>
    <w:p>
      <w:pPr>
        <w:pStyle w:val="Normal"/>
        <w:tabs>
          <w:tab w:val="clear" w:pos="708"/>
          <w:tab w:val="left" w:pos="4080" w:leader="none"/>
        </w:tabs>
        <w:jc w:val="center"/>
        <w:rPr>
          <w:rFonts w:ascii="Arial Narrow" w:hAnsi="Arial Narrow" w:cs="Arial"/>
          <w:b/>
          <w:b/>
          <w:lang w:val="pl-PL"/>
        </w:rPr>
      </w:pPr>
      <w:r>
        <w:rPr>
          <w:rFonts w:cs="Arial" w:ascii="Arial Narrow" w:hAnsi="Arial Narrow"/>
          <w:b/>
          <w:lang w:val="pl-PL"/>
        </w:rPr>
        <w:t xml:space="preserve">Zestawienie wymagań technicznych systemu do zarządzania </w:t>
      </w:r>
    </w:p>
    <w:p>
      <w:pPr>
        <w:pStyle w:val="Normal"/>
        <w:tabs>
          <w:tab w:val="clear" w:pos="708"/>
          <w:tab w:val="left" w:pos="4080" w:leader="none"/>
        </w:tabs>
        <w:jc w:val="center"/>
        <w:rPr>
          <w:rFonts w:ascii="Arial Narrow" w:hAnsi="Arial Narrow" w:cs="Arial"/>
          <w:b/>
          <w:b/>
          <w:lang w:val="pl-PL"/>
        </w:rPr>
      </w:pPr>
      <w:r>
        <w:rPr>
          <w:rFonts w:cs="Arial" w:ascii="Arial Narrow" w:hAnsi="Arial Narrow"/>
          <w:b/>
          <w:lang w:val="pl-PL"/>
        </w:rPr>
        <w:t>i monitorowania zasobami IT, który ma być ud</w:t>
      </w:r>
      <w:bookmarkStart w:id="0" w:name="_GoBack"/>
      <w:bookmarkEnd w:id="0"/>
      <w:r>
        <w:rPr>
          <w:rFonts w:cs="Arial" w:ascii="Arial Narrow" w:hAnsi="Arial Narrow"/>
          <w:b/>
          <w:lang w:val="pl-PL"/>
        </w:rPr>
        <w:t>ostępniony Zamawiającemu w ramach oferowanych usług serwisowych opisanych w załączniku nr 2 do SIWZ</w:t>
      </w:r>
    </w:p>
    <w:p>
      <w:pPr>
        <w:pStyle w:val="Normal"/>
        <w:tabs>
          <w:tab w:val="clear" w:pos="708"/>
          <w:tab w:val="left" w:pos="4080" w:leader="none"/>
        </w:tabs>
        <w:jc w:val="center"/>
        <w:rPr>
          <w:rFonts w:ascii="Arial Narrow" w:hAnsi="Arial Narrow" w:cs="Arial"/>
          <w:b/>
          <w:b/>
          <w:lang w:val="pl-PL"/>
        </w:rPr>
      </w:pPr>
      <w:r>
        <w:rPr>
          <w:rFonts w:cs="Arial" w:ascii="Arial Narrow" w:hAnsi="Arial Narrow"/>
          <w:b/>
          <w:lang w:val="pl-PL"/>
        </w:rPr>
        <w:t xml:space="preserve"> </w:t>
      </w:r>
    </w:p>
    <w:tbl>
      <w:tblPr>
        <w:tblW w:w="932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9"/>
        <w:gridCol w:w="8618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b/>
                <w:b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>L.p.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b/>
                <w:b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b/>
                <w:b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>PARAMETRY TECHNICZNO-UŻYTKOWE</w:t>
            </w:r>
          </w:p>
          <w:p>
            <w:pPr>
              <w:pStyle w:val="Normal"/>
              <w:widowControl/>
              <w:suppressAutoHyphens w:val="false"/>
              <w:spacing w:lineRule="auto" w:line="240" w:before="0" w:after="240"/>
              <w:jc w:val="center"/>
              <w:textAlignment w:val="auto"/>
              <w:rPr>
                <w:rFonts w:ascii="Arial Narrow" w:hAnsi="Arial Narrow" w:eastAsia="Calibri" w:cs="Arial"/>
                <w:b/>
                <w:b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>PARAMETRY WYMAGANE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b/>
                <w:b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b/>
                <w:b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 xml:space="preserve">Rozwiązanie klasy RMM (Remote monitoring and management) musi posiadać wszystkie wymienione poniżej funkcjonalności w ramach jednego systemu i być zarządzane oraz widoczne  w ramach Internetowego pulpit nawigacyjnego, który działa jak pojedyncza tafla szkła, zapewniając przegląd monitorowanych urządzeń, sieci i usług. 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Pulpit nawigacyjny systemu powinien obsługiwać różne opcje zabezpieczeń w tym pozwolić na włączenie uwierzytelniania dwuskładnikowego.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3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Pulpit nawigacyjny systemu powinien mieć możliwość skonfigurowania wymagania weryfikacji logowania z nowych adresów IP oraz  zarządzać  dostępem tylko z określonych adresów IP.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4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pozwala na zarządzanie użytkownikami Zamawiającego i Wykonawcy.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posiada zdalny dostęp do zarządzanych komputerów Windows i Mac bezpośrednio z pulpitu nawigacyjnego.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6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powinien posiadać możliwość definiowania i wdrażania dziedziczonych polityk bezpieczeństwa dla zdalnego dostępu takich jak: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572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autoryzacja użytkownika końcowego na zdalną sesję,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572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metoda uwierzytelnienia zdalnej sesji na co najmniej 2 sposoby,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572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możliwość włączenia hasła do zasobnika systemowego (systray).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7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musi wymuszać logowanie się do pulpitu nawigacyjnego przy użyciu aktywnego logowania dwuskładnikowego (2FA), zanim będą mogli zainicjować sesję zdalną.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8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w kontekście obowiązujących przepisów  musi tworzyć automatycznie rejestr historii logowań zdalnych. (Kto, Kiedy i do jakiego komputera).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9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Sesje zdalne powinny być zgodne z FIPS 140-2a, aby zwiększyć bezpieczeństwo całego ruchu od miejsca pochodzenia do miejsca docelowego. Ruch przejmujący kontrolę przez system zdalnego dostępu musi być zabezpieczony za pomocą modułów kryptograficznych OpenSSL zgodnych z FIPS 140-2. Dodatkowo w celu ochrony wymian kluczy publicznych / prywatnych, stanowiących element tworzenia instancji sesji powinna być zaimplementowana kryptografia z krzywą eliptyczną Diffie-Hellmana.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10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pozwala na zarządzanie skryptami systemowymi, standardowymi i rozbudowanymi , które mogą być tworzone, przesyłane, a następnie wdrażane z pulpitu nawigacyjnego na dwa sposby:</w:t>
            </w:r>
          </w:p>
          <w:p>
            <w:pPr>
              <w:pStyle w:val="ListParagraph"/>
              <w:widowControl/>
              <w:numPr>
                <w:ilvl w:val="0"/>
                <w:numId w:val="5"/>
              </w:numPr>
              <w:suppressAutoHyphens w:val="false"/>
              <w:spacing w:lineRule="auto" w:line="240"/>
              <w:ind w:left="572" w:hanging="36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 xml:space="preserve">zadania rekurencyjne dla komputerów z systemem Windows , Linux i Mac </w:t>
            </w:r>
          </w:p>
          <w:p>
            <w:pPr>
              <w:pStyle w:val="ListParagraph"/>
              <w:widowControl/>
              <w:numPr>
                <w:ilvl w:val="0"/>
                <w:numId w:val="5"/>
              </w:numPr>
              <w:suppressAutoHyphens w:val="false"/>
              <w:spacing w:lineRule="auto" w:line="240"/>
              <w:ind w:left="572" w:hanging="36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zadania automatyczne dla komputerów z systemem Windows i Mac.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11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posiada wbudowany edytor skryptów, który umożliwia szybkie i łatwe tworzenie oraz testowanie własnych skryptów przed wdrożeniem na urządzeniach z systemem Windows.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12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posiada funkcjonalność zarządzania poprawkami dla systemu Windows, w tym poprawkami  bezpieczeństwa aplikacji Microsoft Windows i Office, a także aplikacji innych niż Microsoft, takich jak Adobe Reader, Adobe Flash Player, Mozilla Firefox, Mozilla Thunderbird, Java i inne.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13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posiada funkcjonalność zarządzania poprawkami dla systemu Windows w ramach jednego skonsolidowanego procesu obsługi łatek dla wielu urządzeń.</w:t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posiada funkcjonalność zarządzania politykami zatwierdzania, czyli zasady zatwierdzania jednej lub więcej reguł dla każdej poprawki, która określa działanie, które należy podjąć na serwerze lub stacji roboczej podczas identyfikowania i usuwania łatek.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14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potrafi  centralnie zarządzać (konfigurować treść i funkcje oraz instalować na komputerach Windows) aplikację zasobnika systemowego Windows, gdzie po włączeniu użytkownicy końcowi mogą jednym kliknięciem w Systray: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484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zrobić zrzut ekranu z bieżącego ekranu (ekranów) i uruchomić klienta poczty z gotową wiadomością do wysłania wraz z załącznikiem i zdefiniowanym adresem Do:.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484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uruchomić klienta poczty z wstępnie predefiniowaną wiadomością do wysłania wraz i adresem Do:.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484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otworzyć wstępnie skonfigurowaną stronę internetową, na przykład w celu rejestrowania zgłoszeń.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484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inicjowania sesji zdalnego wsparcia.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15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posiada zaawansowane zarządzanie w tle, która to funkcjonalność pozwala na: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484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Działania w powłoce systemowej za pomocą CMD.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484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Działania w powłoce systemowej za pomocą PowerShell.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484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Transfer plików.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484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Informacje o systemie : Procesy, Usługi, Sieć, Aplikacje, Sterowniki, Uruchomione, Użytkownik interaktywny, Wydarzenia, Zdrowie systemu i Aktualizacje systemu Windows.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false"/>
              <w:spacing w:lineRule="auto" w:line="240"/>
              <w:ind w:left="484" w:hanging="283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Dostęp zdalny do Rejestru systemu Windows.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center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16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uppressAutoHyphens w:val="false"/>
              <w:spacing w:lineRule="auto" w:line="24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System powinien mieć możliwość instalacji agentów na komputerach, którzy łączą się z centralną konsolą na dwa sposoby:</w:t>
            </w:r>
          </w:p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false"/>
              <w:spacing w:lineRule="auto" w:line="240"/>
              <w:ind w:left="572" w:hanging="36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do wdrażania agenta w sieci Active Directory za pomocą zasad grupy</w:t>
            </w:r>
          </w:p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false"/>
              <w:spacing w:lineRule="auto" w:line="240"/>
              <w:ind w:left="572" w:hanging="360"/>
              <w:jc w:val="both"/>
              <w:textAlignment w:val="auto"/>
              <w:rPr>
                <w:rFonts w:ascii="Arial Narrow" w:hAnsi="Arial Narrow" w:eastAsia="Calibri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Calibri" w:cs="Arial" w:ascii="Arial Narrow" w:hAnsi="Arial Narrow"/>
                <w:kern w:val="0"/>
                <w:sz w:val="20"/>
                <w:szCs w:val="20"/>
                <w:lang w:eastAsia="en-US" w:bidi="ar-SA"/>
              </w:rPr>
              <w:t>do samodzielnego wdrożenia przez użytkownika. Rozpakuj plik i kliknij plik wykonywalny, aby zainstalować – z tym, że czas instalacji od momentu uruchomienia pliku *.exe do skutecznego podłączenia agenta do konsoli centralnej, nie powinien przekraczać 5 minut.</w:t>
            </w:r>
          </w:p>
        </w:tc>
      </w:tr>
    </w:tbl>
    <w:p>
      <w:pPr>
        <w:pStyle w:val="Normal"/>
        <w:rPr>
          <w:rFonts w:ascii="Arial Narrow" w:hAnsi="Arial Narrow" w:cs="Arial"/>
          <w:lang w:val="pl-PL"/>
        </w:rPr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2134" w:hanging="432"/>
      </w:pPr>
    </w:lvl>
    <w:lvl w:ilvl="1">
      <w:start w:val="1"/>
      <w:pStyle w:val="Nagwek2"/>
      <w:numFmt w:val="none"/>
      <w:suff w:val="nothing"/>
      <w:lvlText w:val=""/>
      <w:lvlJc w:val="left"/>
      <w:pPr>
        <w:ind w:left="2278" w:hanging="576"/>
      </w:pPr>
    </w:lvl>
    <w:lvl w:ilvl="2">
      <w:start w:val="1"/>
      <w:pStyle w:val="Nagwek3"/>
      <w:numFmt w:val="none"/>
      <w:suff w:val="nothing"/>
      <w:lvlText w:val=""/>
      <w:lvlJc w:val="left"/>
      <w:pPr>
        <w:ind w:left="2422" w:hanging="720"/>
      </w:pPr>
    </w:lvl>
    <w:lvl w:ilvl="3">
      <w:start w:val="1"/>
      <w:pStyle w:val="Nagwek4"/>
      <w:numFmt w:val="none"/>
      <w:suff w:val="nothing"/>
      <w:lvlText w:val=""/>
      <w:lvlJc w:val="left"/>
      <w:pPr>
        <w:ind w:left="2566" w:hanging="864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2134" w:hanging="432"/>
      </w:pPr>
    </w:lvl>
    <w:lvl w:ilvl="1">
      <w:start w:val="1"/>
      <w:numFmt w:val="none"/>
      <w:suff w:val="nothing"/>
      <w:lvlText w:val=""/>
      <w:lvlJc w:val="left"/>
      <w:pPr>
        <w:ind w:left="2278" w:hanging="576"/>
      </w:pPr>
    </w:lvl>
    <w:lvl w:ilvl="2">
      <w:start w:val="1"/>
      <w:numFmt w:val="none"/>
      <w:suff w:val="nothing"/>
      <w:lvlText w:val=""/>
      <w:lvlJc w:val="left"/>
      <w:pPr>
        <w:ind w:left="2422" w:hanging="720"/>
      </w:pPr>
    </w:lvl>
    <w:lvl w:ilvl="3">
      <w:start w:val="1"/>
      <w:numFmt w:val="none"/>
      <w:suff w:val="nothing"/>
      <w:lvlText w:val=""/>
      <w:lvlJc w:val="left"/>
      <w:pPr>
        <w:ind w:left="2566" w:hanging="864"/>
      </w:pPr>
    </w:lvl>
    <w:lvl w:ilvl="4">
      <w:start w:val="1"/>
      <w:numFmt w:val="none"/>
      <w:suff w:val="nothing"/>
      <w:lvlText w:val=""/>
      <w:lvlJc w:val="left"/>
      <w:pPr>
        <w:ind w:left="2710" w:hanging="1008"/>
      </w:pPr>
    </w:lvl>
    <w:lvl w:ilvl="5">
      <w:start w:val="1"/>
      <w:numFmt w:val="none"/>
      <w:suff w:val="nothing"/>
      <w:lvlText w:val=""/>
      <w:lvlJc w:val="left"/>
      <w:pPr>
        <w:ind w:left="2854" w:hanging="1152"/>
      </w:pPr>
    </w:lvl>
    <w:lvl w:ilvl="6">
      <w:start w:val="1"/>
      <w:numFmt w:val="none"/>
      <w:suff w:val="nothing"/>
      <w:lvlText w:val=""/>
      <w:lvlJc w:val="left"/>
      <w:pPr>
        <w:ind w:left="2998" w:hanging="1296"/>
      </w:pPr>
    </w:lvl>
    <w:lvl w:ilvl="7">
      <w:start w:val="1"/>
      <w:numFmt w:val="none"/>
      <w:suff w:val="nothing"/>
      <w:lvlText w:val=""/>
      <w:lvlJc w:val="left"/>
      <w:pPr>
        <w:ind w:left="3142" w:hanging="1440"/>
      </w:pPr>
    </w:lvl>
    <w:lvl w:ilvl="8">
      <w:start w:val="1"/>
      <w:numFmt w:val="none"/>
      <w:suff w:val="nothing"/>
      <w:lvlText w:val=""/>
      <w:lvlJc w:val="left"/>
      <w:pPr>
        <w:ind w:left="3286" w:hanging="1584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left="75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1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8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93eb3"/>
    <w:pPr>
      <w:widowControl w:val="false"/>
      <w:suppressAutoHyphens w:val="true"/>
      <w:bidi w:val="0"/>
      <w:spacing w:lineRule="atLeast" w:line="10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fa-IR" w:bidi="fa-IR"/>
    </w:rPr>
  </w:style>
  <w:style w:type="paragraph" w:styleId="Nagwek1">
    <w:name w:val="Heading 1"/>
    <w:basedOn w:val="Normal"/>
    <w:next w:val="Normal"/>
    <w:link w:val="Nagwek1Znak"/>
    <w:qFormat/>
    <w:rsid w:val="00693eb3"/>
    <w:pPr>
      <w:keepNext w:val="true"/>
      <w:numPr>
        <w:ilvl w:val="0"/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"/>
    <w:next w:val="Normal"/>
    <w:link w:val="Nagwek2Znak"/>
    <w:qFormat/>
    <w:rsid w:val="00693eb3"/>
    <w:pPr>
      <w:keepNext w:val="true"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"/>
    <w:next w:val="Normal"/>
    <w:link w:val="Nagwek3Znak"/>
    <w:qFormat/>
    <w:rsid w:val="00693eb3"/>
    <w:pPr>
      <w:keepNext w:val="true"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"/>
    <w:next w:val="Normal"/>
    <w:link w:val="Nagwek4Znak"/>
    <w:qFormat/>
    <w:rsid w:val="00693eb3"/>
    <w:pPr>
      <w:keepNext w:val="true"/>
      <w:numPr>
        <w:ilvl w:val="3"/>
        <w:numId w:val="1"/>
      </w:numPr>
      <w:ind w:left="0" w:right="-35" w:hanging="0"/>
      <w:jc w:val="center"/>
      <w:outlineLvl w:val="3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693eb3"/>
    <w:rPr>
      <w:rFonts w:ascii="Times New Roman" w:hAnsi="Times New Roman" w:eastAsia="Andale Sans UI" w:cs="Tahoma"/>
      <w:b/>
      <w:kern w:val="2"/>
      <w:sz w:val="24"/>
      <w:szCs w:val="24"/>
      <w:lang w:val="de-DE" w:eastAsia="fa-IR" w:bidi="fa-IR"/>
    </w:rPr>
  </w:style>
  <w:style w:type="character" w:styleId="Nagwek2Znak" w:customStyle="1">
    <w:name w:val="Nagłówek 2 Znak"/>
    <w:basedOn w:val="DefaultParagraphFont"/>
    <w:link w:val="Nagwek2"/>
    <w:qFormat/>
    <w:rsid w:val="00693eb3"/>
    <w:rPr>
      <w:rFonts w:ascii="Times New Roman" w:hAnsi="Times New Roman" w:eastAsia="Andale Sans UI" w:cs="Tahoma"/>
      <w:b/>
      <w:kern w:val="2"/>
      <w:sz w:val="24"/>
      <w:szCs w:val="24"/>
      <w:lang w:val="de-DE" w:eastAsia="fa-IR" w:bidi="fa-IR"/>
    </w:rPr>
  </w:style>
  <w:style w:type="character" w:styleId="Nagwek3Znak" w:customStyle="1">
    <w:name w:val="Nagłówek 3 Znak"/>
    <w:basedOn w:val="DefaultParagraphFont"/>
    <w:link w:val="Nagwek3"/>
    <w:qFormat/>
    <w:rsid w:val="00693eb3"/>
    <w:rPr>
      <w:rFonts w:ascii="Times New Roman" w:hAnsi="Times New Roman" w:eastAsia="Andale Sans UI" w:cs="Tahoma"/>
      <w:b/>
      <w:kern w:val="2"/>
      <w:sz w:val="28"/>
      <w:szCs w:val="24"/>
      <w:lang w:val="de-DE" w:eastAsia="fa-IR" w:bidi="fa-IR"/>
    </w:rPr>
  </w:style>
  <w:style w:type="character" w:styleId="Nagwek4Znak" w:customStyle="1">
    <w:name w:val="Nagłówek 4 Znak"/>
    <w:basedOn w:val="DefaultParagraphFont"/>
    <w:link w:val="Nagwek4"/>
    <w:qFormat/>
    <w:rsid w:val="00693eb3"/>
    <w:rPr>
      <w:rFonts w:ascii="Times New Roman" w:hAnsi="Times New Roman" w:eastAsia="Andale Sans UI" w:cs="Tahoma"/>
      <w:b/>
      <w:kern w:val="2"/>
      <w:sz w:val="28"/>
      <w:szCs w:val="24"/>
      <w:lang w:val="de-DE" w:eastAsia="fa-IR" w:bidi="fa-IR"/>
    </w:rPr>
  </w:style>
  <w:style w:type="character" w:styleId="TekstpodstawowywcityZnak" w:customStyle="1">
    <w:name w:val="Tekst podstawowy wcięty Znak"/>
    <w:basedOn w:val="DefaultParagraphFont"/>
    <w:link w:val="Tekstpodstawowywcity"/>
    <w:semiHidden/>
    <w:qFormat/>
    <w:rsid w:val="00693eb3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Wcicietrecitekstu">
    <w:name w:val="Body Text Indent"/>
    <w:basedOn w:val="Normal"/>
    <w:link w:val="TekstpodstawowywcityZnak"/>
    <w:semiHidden/>
    <w:rsid w:val="00693eb3"/>
    <w:pPr>
      <w:widowControl/>
      <w:suppressAutoHyphens w:val="false"/>
      <w:spacing w:lineRule="auto" w:line="360"/>
      <w:ind w:left="360" w:hanging="0"/>
      <w:jc w:val="both"/>
      <w:textAlignment w:val="auto"/>
    </w:pPr>
    <w:rPr>
      <w:rFonts w:eastAsia="Times New Roman" w:cs="Times New Roman"/>
      <w:kern w:val="0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f54c97"/>
    <w:pPr>
      <w:spacing w:before="0" w:after="0"/>
      <w:ind w:left="720" w:hanging="0"/>
      <w:contextualSpacing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67" w:customStyle="1">
    <w:name w:val="WW8Num167"/>
    <w:qFormat/>
    <w:rsid w:val="00693eb3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7F1B5-7A91-435C-A71E-DCBC1C3D5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LibreOffice/6.4.4.2$Windows_X86_64 LibreOffice_project/3d775be2011f3886db32dfd395a6a6d1ca2630ff</Application>
  <Pages>2</Pages>
  <Words>651</Words>
  <Characters>4226</Characters>
  <CharactersWithSpaces>4815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2019-10-16T07:53:00Z</dcterms:created>
  <dc:creator>Katarzyna Gracz</dc:creator>
  <dc:description/>
  <dc:language>pl-PL</dc:language>
  <cp:lastModifiedBy/>
  <dcterms:modified xsi:type="dcterms:W3CDTF">2022-02-17T11:15:04Z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