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ZP/9</w:t>
      </w:r>
      <w:r w:rsidR="002B62AC" w:rsidRPr="005207CF">
        <w:rPr>
          <w:rFonts w:ascii="Arial Narrow" w:hAnsi="Arial Narrow"/>
          <w:b/>
          <w:sz w:val="24"/>
          <w:szCs w:val="24"/>
        </w:rPr>
        <w:t>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628F1" w:rsidRPr="005207CF" w:rsidRDefault="006628F1" w:rsidP="006628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podstawowym </w:t>
      </w:r>
      <w:r w:rsidRPr="005207CF">
        <w:rPr>
          <w:rFonts w:ascii="Arial Narrow" w:hAnsi="Arial Narrow"/>
          <w:sz w:val="24"/>
          <w:szCs w:val="24"/>
        </w:rPr>
        <w:t>nr ZP/</w:t>
      </w:r>
      <w:r>
        <w:rPr>
          <w:rFonts w:ascii="Arial Narrow" w:hAnsi="Arial Narrow"/>
          <w:sz w:val="24"/>
          <w:szCs w:val="24"/>
        </w:rPr>
        <w:t>8</w:t>
      </w:r>
      <w:r w:rsidRPr="005207CF">
        <w:rPr>
          <w:rFonts w:ascii="Arial Narrow" w:hAnsi="Arial Narrow"/>
          <w:sz w:val="24"/>
          <w:szCs w:val="24"/>
        </w:rPr>
        <w:t>/202</w:t>
      </w:r>
      <w:r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na dostawę </w:t>
      </w:r>
      <w:r>
        <w:rPr>
          <w:rFonts w:ascii="Arial Narrow" w:hAnsi="Arial Narrow"/>
          <w:bCs/>
          <w:sz w:val="24"/>
          <w:szCs w:val="24"/>
        </w:rPr>
        <w:t>leków</w:t>
      </w:r>
      <w:r w:rsidRPr="006C25C4">
        <w:rPr>
          <w:rFonts w:ascii="Arial Narrow" w:hAnsi="Arial Narrow"/>
          <w:sz w:val="24"/>
        </w:rPr>
        <w:t xml:space="preserve"> </w:t>
      </w:r>
      <w:r>
        <w:rPr>
          <w:rFonts w:ascii="Arial Narrow" w:eastAsia="Arial" w:hAnsi="Arial Narrow" w:cs="Arial"/>
        </w:rPr>
        <w:t>d</w:t>
      </w:r>
      <w:r>
        <w:rPr>
          <w:rFonts w:ascii="Arial Narrow" w:hAnsi="Arial Narrow"/>
          <w:sz w:val="24"/>
          <w:szCs w:val="24"/>
        </w:rPr>
        <w:t xml:space="preserve">o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lastRenderedPageBreak/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662AD8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</w:t>
      </w:r>
      <w:r w:rsidR="00F22B38">
        <w:rPr>
          <w:rFonts w:ascii="Arial Narrow" w:hAnsi="Arial Narrow" w:cs="Arial"/>
          <w:sz w:val="24"/>
          <w:szCs w:val="24"/>
        </w:rPr>
        <w:t>s</w:t>
      </w:r>
      <w:r w:rsidR="00F22B38" w:rsidRPr="005207CF">
        <w:rPr>
          <w:rFonts w:ascii="Arial Narrow" w:hAnsi="Arial Narrow" w:cs="Arial"/>
          <w:sz w:val="24"/>
          <w:szCs w:val="24"/>
        </w:rPr>
        <w:t>zpital</w:t>
      </w:r>
      <w:r w:rsidR="00F22B38">
        <w:rPr>
          <w:rFonts w:ascii="Arial Narrow" w:hAnsi="Arial Narrow" w:cs="Arial"/>
          <w:sz w:val="24"/>
          <w:szCs w:val="24"/>
        </w:rPr>
        <w:t>.lipno</w:t>
      </w:r>
      <w:r w:rsidR="00335396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i </w:t>
      </w:r>
      <w:r w:rsidR="0016574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Pr="00406DC4">
        <w:rPr>
          <w:rFonts w:ascii="Arial Narrow" w:hAnsi="Arial Narrow"/>
          <w:sz w:val="24"/>
          <w:szCs w:val="24"/>
        </w:rPr>
        <w:t xml:space="preserve"> </w:t>
      </w:r>
      <w:r w:rsidR="00165745">
        <w:rPr>
          <w:rFonts w:ascii="Arial Narrow" w:hAnsi="Arial Narrow"/>
          <w:sz w:val="24"/>
          <w:szCs w:val="24"/>
        </w:rPr>
        <w:t>i 3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>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>wartości 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>trzykrotne niedostarczenie przedmiotu umowy w</w:t>
      </w:r>
      <w:r w:rsidR="00165745">
        <w:rPr>
          <w:rFonts w:ascii="Arial Narrow" w:hAnsi="Arial Narrow"/>
          <w:sz w:val="24"/>
          <w:szCs w:val="24"/>
        </w:rPr>
        <w:t xml:space="preserve"> terminie określonym w §2 ust. 2 i 3</w:t>
      </w:r>
      <w:r w:rsidRPr="00230BB7">
        <w:rPr>
          <w:rFonts w:ascii="Arial Narrow" w:hAnsi="Arial Narrow"/>
          <w:sz w:val="24"/>
          <w:szCs w:val="24"/>
        </w:rPr>
        <w:t>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bookmarkStart w:id="0" w:name="_GoBack"/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</w:t>
      </w:r>
      <w:bookmarkEnd w:id="0"/>
      <w:r w:rsidR="00165745">
        <w:rPr>
          <w:rFonts w:ascii="Arial Narrow" w:hAnsi="Arial Narrow"/>
          <w:sz w:val="24"/>
          <w:szCs w:val="24"/>
        </w:rPr>
        <w:t xml:space="preserve">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>zostaje zawarta na czas oznaczony, tj. na okres od dnia zawarcia umowy</w:t>
      </w:r>
      <w:r w:rsidR="002D0D4F">
        <w:rPr>
          <w:rFonts w:ascii="Arial Narrow" w:hAnsi="Arial Narrow"/>
          <w:sz w:val="24"/>
          <w:szCs w:val="24"/>
        </w:rPr>
        <w:t xml:space="preserve"> </w:t>
      </w:r>
      <w:r w:rsidR="002D0D4F">
        <w:rPr>
          <w:rFonts w:ascii="Arial Narrow" w:hAnsi="Arial Narrow"/>
          <w:sz w:val="24"/>
        </w:rPr>
        <w:t>do dnia 26.01.2023 r</w:t>
      </w:r>
      <w:r w:rsidR="002D0D4F" w:rsidRPr="00986DF0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d) i e)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622" w:rsidRDefault="00067622" w:rsidP="00C15261">
      <w:pPr>
        <w:spacing w:after="0" w:line="240" w:lineRule="auto"/>
      </w:pPr>
      <w:r>
        <w:separator/>
      </w:r>
    </w:p>
  </w:endnote>
  <w:endnote w:type="continuationSeparator" w:id="0">
    <w:p w:rsidR="00067622" w:rsidRDefault="00067622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622" w:rsidRDefault="00067622" w:rsidP="00C15261">
      <w:pPr>
        <w:spacing w:after="0" w:line="240" w:lineRule="auto"/>
      </w:pPr>
      <w:r>
        <w:separator/>
      </w:r>
    </w:p>
  </w:footnote>
  <w:footnote w:type="continuationSeparator" w:id="0">
    <w:p w:rsidR="00067622" w:rsidRDefault="00067622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6311"/>
    <w:rsid w:val="00050978"/>
    <w:rsid w:val="00053A9A"/>
    <w:rsid w:val="00056036"/>
    <w:rsid w:val="00067622"/>
    <w:rsid w:val="00070507"/>
    <w:rsid w:val="00085F9F"/>
    <w:rsid w:val="0008707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7CD8"/>
    <w:rsid w:val="00205EA2"/>
    <w:rsid w:val="002206C5"/>
    <w:rsid w:val="002207B0"/>
    <w:rsid w:val="00223FAE"/>
    <w:rsid w:val="00230BB7"/>
    <w:rsid w:val="00240F85"/>
    <w:rsid w:val="0024588A"/>
    <w:rsid w:val="00263FEE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5396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404501"/>
    <w:rsid w:val="00406215"/>
    <w:rsid w:val="00406DC4"/>
    <w:rsid w:val="00416DC4"/>
    <w:rsid w:val="00444F57"/>
    <w:rsid w:val="004623CA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52E9"/>
    <w:rsid w:val="00886D52"/>
    <w:rsid w:val="008C4322"/>
    <w:rsid w:val="008D49A3"/>
    <w:rsid w:val="0092532F"/>
    <w:rsid w:val="009876D4"/>
    <w:rsid w:val="00992D1C"/>
    <w:rsid w:val="00996963"/>
    <w:rsid w:val="009D2D55"/>
    <w:rsid w:val="009D4E33"/>
    <w:rsid w:val="009E3D58"/>
    <w:rsid w:val="009F1046"/>
    <w:rsid w:val="009F6707"/>
    <w:rsid w:val="00A21BC8"/>
    <w:rsid w:val="00A72E51"/>
    <w:rsid w:val="00AA32A9"/>
    <w:rsid w:val="00AA7BAF"/>
    <w:rsid w:val="00AD4C95"/>
    <w:rsid w:val="00AD72C4"/>
    <w:rsid w:val="00AF5844"/>
    <w:rsid w:val="00AF5F29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DF04AB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0327B-EEF0-4EDB-92C9-83F4D550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2626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12</cp:revision>
  <cp:lastPrinted>2021-09-28T10:15:00Z</cp:lastPrinted>
  <dcterms:created xsi:type="dcterms:W3CDTF">2021-11-17T07:07:00Z</dcterms:created>
  <dcterms:modified xsi:type="dcterms:W3CDTF">2022-03-18T11:14:00Z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